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E71EF" w14:textId="7C32205E" w:rsidR="00DB75A4" w:rsidRDefault="00A96FEE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AE724E" wp14:editId="1F20053D">
                <wp:simplePos x="0" y="0"/>
                <wp:positionH relativeFrom="margin">
                  <wp:align>right</wp:align>
                </wp:positionH>
                <wp:positionV relativeFrom="topMargin">
                  <wp:posOffset>428368</wp:posOffset>
                </wp:positionV>
                <wp:extent cx="3262390" cy="387178"/>
                <wp:effectExtent l="0" t="0" r="1460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390" cy="387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F6938" w14:textId="74EDCA5F" w:rsidR="00A96FEE" w:rsidRDefault="00685C97" w:rsidP="00A96FEE">
                            <w:pPr>
                              <w:spacing w:before="20"/>
                              <w:ind w:left="20"/>
                              <w:rPr>
                                <w:rFonts w:asci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z w:val="24"/>
                              </w:rPr>
                              <w:t>MANWAL NG ADMINISTRATIBONG TUNTUNIN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E72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5.7pt;margin-top:33.75pt;width:256.9pt;height:30.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" filled="f" stroked="f">
                <v:textbox inset="0,0,0,0">
                  <w:txbxContent>
                    <w:p w14:paraId="1CCF6938" w14:textId="74EDCA5F" w:rsidR="00A96FEE" w:rsidRDefault="00685C97" w:rsidP="00A96FEE">
                      <w:pPr>
                        <w:spacing w:before="20"/>
                        <w:ind w:left="20"/>
                        <w:rPr>
                          <w:rFonts w:asci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/>
                          <w:b/>
                          <w:sz w:val="24"/>
                        </w:rPr>
                        <w:t>MANWAL NG ADMINISTRATIBONG TUNTUNIN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6AE71F2" w14:textId="77777777" w:rsidR="00DB75A4" w:rsidRDefault="00DB75A4">
      <w:pPr>
        <w:pStyle w:val="BodyText"/>
        <w:spacing w:before="6"/>
        <w:rPr>
          <w:rFonts w:ascii="Times New Roman"/>
          <w:sz w:val="23"/>
        </w:rPr>
      </w:pPr>
    </w:p>
    <w:p w14:paraId="76AE7205" w14:textId="1E36B6E0" w:rsidR="00DB75A4" w:rsidRDefault="002E014C">
      <w:pPr>
        <w:spacing w:before="182"/>
        <w:ind w:left="680"/>
        <w:rPr>
          <w:i/>
          <w:sz w:val="24"/>
        </w:rPr>
      </w:pPr>
      <w:bookmarkStart w:id="0" w:name="SECTION_1:_PURPOSE_(1.10.010)"/>
      <w:bookmarkEnd w:id="0"/>
      <w:r>
        <w:rPr>
          <w:b/>
          <w:sz w:val="24"/>
          <w:u w:val="single"/>
        </w:rPr>
        <w:t>1</w:t>
      </w:r>
      <w:r w:rsidR="00BC69DE">
        <w:rPr>
          <w:b/>
          <w:sz w:val="24"/>
          <w:u w:val="single"/>
        </w:rPr>
        <w:t xml:space="preserve"> BAHAGI</w:t>
      </w:r>
      <w:r>
        <w:rPr>
          <w:b/>
          <w:sz w:val="24"/>
          <w:u w:val="single"/>
        </w:rPr>
        <w:t>:</w:t>
      </w:r>
      <w:r>
        <w:rPr>
          <w:b/>
          <w:spacing w:val="-4"/>
          <w:sz w:val="24"/>
          <w:u w:val="single"/>
        </w:rPr>
        <w:t xml:space="preserve"> </w:t>
      </w:r>
      <w:r w:rsidR="00BC69DE">
        <w:rPr>
          <w:b/>
          <w:sz w:val="24"/>
          <w:u w:val="single"/>
        </w:rPr>
        <w:t>LAYUNIN</w:t>
      </w:r>
      <w:r>
        <w:rPr>
          <w:b/>
          <w:spacing w:val="-4"/>
          <w:sz w:val="24"/>
        </w:rPr>
        <w:t xml:space="preserve"> </w:t>
      </w:r>
    </w:p>
    <w:p w14:paraId="76AE7206" w14:textId="77777777" w:rsidR="00DB75A4" w:rsidRDefault="00DB75A4">
      <w:pPr>
        <w:pStyle w:val="BodyText"/>
        <w:spacing w:before="4"/>
        <w:rPr>
          <w:i/>
          <w:sz w:val="15"/>
        </w:rPr>
      </w:pPr>
    </w:p>
    <w:p w14:paraId="76AE7207" w14:textId="14275451" w:rsidR="00DB75A4" w:rsidRDefault="00365554">
      <w:pPr>
        <w:pStyle w:val="BodyText"/>
        <w:spacing w:before="101"/>
        <w:ind w:left="680" w:right="815"/>
        <w:jc w:val="both"/>
      </w:pPr>
      <w:r>
        <w:t xml:space="preserve">Sa </w:t>
      </w:r>
      <w:proofErr w:type="spellStart"/>
      <w:r>
        <w:t>pa</w:t>
      </w:r>
      <w:r w:rsidR="00CC547F">
        <w:t>gsunod</w:t>
      </w:r>
      <w:proofErr w:type="spellEnd"/>
      <w:r w:rsidR="00CC547F">
        <w:t xml:space="preserve"> </w:t>
      </w:r>
      <w:proofErr w:type="spellStart"/>
      <w:r w:rsidR="00CC547F">
        <w:t>sa</w:t>
      </w:r>
      <w:proofErr w:type="spellEnd"/>
      <w:r w:rsidR="00CC547F">
        <w:t xml:space="preserve"> </w:t>
      </w:r>
      <w:r w:rsidR="00CC547F" w:rsidRPr="0068449E">
        <w:t>Water Shutoff Protection Act (Cal. Health &amp; Safety</w:t>
      </w:r>
      <w:r w:rsidR="00CC547F" w:rsidRPr="0068449E">
        <w:rPr>
          <w:spacing w:val="1"/>
        </w:rPr>
        <w:t xml:space="preserve"> </w:t>
      </w:r>
      <w:r w:rsidR="00CC547F" w:rsidRPr="0068449E">
        <w:t>Code §§ 116900 – 116926),</w:t>
      </w:r>
      <w:r w:rsidR="00CC547F" w:rsidRPr="0068449E">
        <w:rPr>
          <w:spacing w:val="1"/>
        </w:rPr>
        <w:t xml:space="preserve"> </w:t>
      </w:r>
      <w:r w:rsidR="00CC547F">
        <w:t>Littlerock Creek Irrigation District</w:t>
      </w:r>
      <w:r w:rsidR="00CC547F">
        <w:t xml:space="preserve"> </w:t>
      </w:r>
      <w:proofErr w:type="spellStart"/>
      <w:r w:rsidR="00CC547F">
        <w:t>ipinapatupad</w:t>
      </w:r>
      <w:proofErr w:type="spellEnd"/>
      <w:r w:rsidR="00CC547F">
        <w:t xml:space="preserve"> </w:t>
      </w:r>
      <w:proofErr w:type="spellStart"/>
      <w:r w:rsidR="00CC547F">
        <w:t>dito</w:t>
      </w:r>
      <w:proofErr w:type="spellEnd"/>
      <w:r w:rsidR="00CC547F">
        <w:t xml:space="preserve"> ang </w:t>
      </w:r>
      <w:proofErr w:type="spellStart"/>
      <w:r w:rsidR="00CC547F">
        <w:t>isang</w:t>
      </w:r>
      <w:proofErr w:type="spellEnd"/>
      <w:r w:rsidR="00CC547F">
        <w:t xml:space="preserve"> </w:t>
      </w:r>
      <w:proofErr w:type="spellStart"/>
      <w:r w:rsidR="00CC547F">
        <w:t>isinulat</w:t>
      </w:r>
      <w:proofErr w:type="spellEnd"/>
      <w:r w:rsidR="00CC547F">
        <w:t xml:space="preserve"> na </w:t>
      </w:r>
      <w:proofErr w:type="spellStart"/>
      <w:r w:rsidR="00CC547F">
        <w:t>patakaran</w:t>
      </w:r>
      <w:proofErr w:type="spellEnd"/>
      <w:r w:rsidR="00CC547F">
        <w:t xml:space="preserve"> na </w:t>
      </w:r>
      <w:proofErr w:type="spellStart"/>
      <w:r w:rsidR="00CC547F">
        <w:t>nglalaman</w:t>
      </w:r>
      <w:proofErr w:type="spellEnd"/>
      <w:r w:rsidR="00CC547F">
        <w:t xml:space="preserve"> ng </w:t>
      </w:r>
      <w:proofErr w:type="spellStart"/>
      <w:r w:rsidR="00CC547F">
        <w:t>ilang</w:t>
      </w:r>
      <w:proofErr w:type="spellEnd"/>
      <w:r w:rsidR="00CC547F">
        <w:t xml:space="preserve"> </w:t>
      </w:r>
      <w:proofErr w:type="spellStart"/>
      <w:r w:rsidR="00CC547F">
        <w:t>mga</w:t>
      </w:r>
      <w:proofErr w:type="spellEnd"/>
      <w:r w:rsidR="00CC547F">
        <w:t xml:space="preserve"> </w:t>
      </w:r>
      <w:proofErr w:type="spellStart"/>
      <w:r w:rsidR="00CC547F">
        <w:t>pamamaraan</w:t>
      </w:r>
      <w:proofErr w:type="spellEnd"/>
      <w:r w:rsidR="00CC547F">
        <w:t xml:space="preserve"> </w:t>
      </w:r>
      <w:proofErr w:type="spellStart"/>
      <w:r w:rsidR="00CC547F">
        <w:t>bago</w:t>
      </w:r>
      <w:proofErr w:type="spellEnd"/>
      <w:r w:rsidR="00CC547F">
        <w:t xml:space="preserve"> ang </w:t>
      </w:r>
      <w:proofErr w:type="spellStart"/>
      <w:r w:rsidR="00CC547F">
        <w:t>pagpapatigil</w:t>
      </w:r>
      <w:proofErr w:type="spellEnd"/>
      <w:r w:rsidR="00CC547F">
        <w:t xml:space="preserve"> ng </w:t>
      </w:r>
      <w:proofErr w:type="spellStart"/>
      <w:r w:rsidR="00CC547F">
        <w:t>pantirahang</w:t>
      </w:r>
      <w:proofErr w:type="spellEnd"/>
      <w:r w:rsidR="00CC547F">
        <w:t xml:space="preserve"> </w:t>
      </w:r>
      <w:proofErr w:type="spellStart"/>
      <w:r w:rsidR="00CC547F">
        <w:t>serbisyo</w:t>
      </w:r>
      <w:proofErr w:type="spellEnd"/>
      <w:r w:rsidR="00CC547F">
        <w:t xml:space="preserve"> </w:t>
      </w:r>
      <w:proofErr w:type="spellStart"/>
      <w:r w:rsidR="00CC547F">
        <w:t>sa</w:t>
      </w:r>
      <w:proofErr w:type="spellEnd"/>
      <w:r w:rsidR="00CC547F">
        <w:t xml:space="preserve"> </w:t>
      </w:r>
      <w:proofErr w:type="spellStart"/>
      <w:r w:rsidR="00CC547F">
        <w:t>tubig</w:t>
      </w:r>
      <w:proofErr w:type="spellEnd"/>
      <w:r w:rsidR="00CC547F">
        <w:t xml:space="preserve"> </w:t>
      </w:r>
      <w:proofErr w:type="spellStart"/>
      <w:r w:rsidR="00CC547F">
        <w:t>dahil</w:t>
      </w:r>
      <w:proofErr w:type="spellEnd"/>
      <w:r w:rsidR="00CC547F">
        <w:t xml:space="preserve"> </w:t>
      </w:r>
      <w:proofErr w:type="spellStart"/>
      <w:r w:rsidR="00CC547F">
        <w:t>sa</w:t>
      </w:r>
      <w:proofErr w:type="spellEnd"/>
      <w:r w:rsidR="00CC547F">
        <w:t xml:space="preserve"> hindi</w:t>
      </w:r>
      <w:r w:rsidR="005655EE">
        <w:t>-</w:t>
      </w:r>
      <w:proofErr w:type="spellStart"/>
      <w:r w:rsidR="00CC547F">
        <w:t>pagbayad</w:t>
      </w:r>
      <w:proofErr w:type="spellEnd"/>
      <w:r w:rsidR="00CC547F">
        <w:t xml:space="preserve">.  Bilang </w:t>
      </w:r>
      <w:proofErr w:type="spellStart"/>
      <w:r w:rsidR="00CC547F">
        <w:t>karagdagan</w:t>
      </w:r>
      <w:proofErr w:type="spellEnd"/>
      <w:r w:rsidR="00CC547F">
        <w:t xml:space="preserve">, ang </w:t>
      </w:r>
      <w:proofErr w:type="spellStart"/>
      <w:r w:rsidR="00CC547F">
        <w:t>pantirahang</w:t>
      </w:r>
      <w:proofErr w:type="spellEnd"/>
      <w:r w:rsidR="00CC547F">
        <w:t xml:space="preserve"> </w:t>
      </w:r>
      <w:proofErr w:type="spellStart"/>
      <w:r w:rsidR="00CC547F">
        <w:t>serbisyo</w:t>
      </w:r>
      <w:proofErr w:type="spellEnd"/>
      <w:r w:rsidR="00CC547F">
        <w:t xml:space="preserve"> </w:t>
      </w:r>
      <w:proofErr w:type="spellStart"/>
      <w:r w:rsidR="00CC547F">
        <w:t>sa</w:t>
      </w:r>
      <w:proofErr w:type="spellEnd"/>
      <w:r w:rsidR="00CC547F">
        <w:t xml:space="preserve"> </w:t>
      </w:r>
      <w:proofErr w:type="spellStart"/>
      <w:r w:rsidR="00CC547F">
        <w:t>tubig</w:t>
      </w:r>
      <w:proofErr w:type="spellEnd"/>
      <w:r w:rsidR="00CC547F">
        <w:t xml:space="preserve"> ay </w:t>
      </w:r>
      <w:proofErr w:type="spellStart"/>
      <w:r w:rsidR="00CC547F">
        <w:t>kailangan</w:t>
      </w:r>
      <w:r w:rsidR="005655EE">
        <w:t>g</w:t>
      </w:r>
      <w:proofErr w:type="spellEnd"/>
      <w:r w:rsidR="00CC547F">
        <w:t xml:space="preserve"> </w:t>
      </w:r>
      <w:proofErr w:type="spellStart"/>
      <w:r w:rsidR="00CC547F">
        <w:t>napabayaan</w:t>
      </w:r>
      <w:proofErr w:type="spellEnd"/>
      <w:r w:rsidR="00CC547F">
        <w:t xml:space="preserve"> </w:t>
      </w:r>
      <w:proofErr w:type="spellStart"/>
      <w:r w:rsidR="00CC547F">
        <w:t>sa</w:t>
      </w:r>
      <w:proofErr w:type="spellEnd"/>
      <w:r w:rsidR="00CC547F">
        <w:t xml:space="preserve"> </w:t>
      </w:r>
      <w:proofErr w:type="spellStart"/>
      <w:r w:rsidR="00CC547F">
        <w:t>loob</w:t>
      </w:r>
      <w:proofErr w:type="spellEnd"/>
      <w:r w:rsidR="00CC547F">
        <w:t xml:space="preserve"> ng </w:t>
      </w:r>
      <w:proofErr w:type="spellStart"/>
      <w:r w:rsidR="00CC547F">
        <w:t>animnapung</w:t>
      </w:r>
      <w:proofErr w:type="spellEnd"/>
      <w:r w:rsidR="00CC547F">
        <w:t xml:space="preserve"> (60) </w:t>
      </w:r>
      <w:proofErr w:type="spellStart"/>
      <w:r w:rsidR="00CC547F">
        <w:t>araw</w:t>
      </w:r>
      <w:proofErr w:type="spellEnd"/>
      <w:r w:rsidR="00CC547F">
        <w:t xml:space="preserve"> </w:t>
      </w:r>
      <w:proofErr w:type="spellStart"/>
      <w:r w:rsidR="00CC547F">
        <w:t>bago</w:t>
      </w:r>
      <w:proofErr w:type="spellEnd"/>
      <w:r w:rsidR="00CC547F">
        <w:t xml:space="preserve"> </w:t>
      </w:r>
      <w:proofErr w:type="spellStart"/>
      <w:r w:rsidR="005655EE">
        <w:t>masabi</w:t>
      </w:r>
      <w:proofErr w:type="spellEnd"/>
      <w:r w:rsidR="005655EE">
        <w:t xml:space="preserve"> na </w:t>
      </w:r>
      <w:r w:rsidR="00CC547F">
        <w:t xml:space="preserve">ang account ay </w:t>
      </w:r>
      <w:proofErr w:type="spellStart"/>
      <w:r w:rsidR="00CC547F">
        <w:t>karapat-dapat</w:t>
      </w:r>
      <w:proofErr w:type="spellEnd"/>
      <w:r w:rsidR="00CC547F">
        <w:t xml:space="preserve"> para </w:t>
      </w:r>
      <w:proofErr w:type="spellStart"/>
      <w:r w:rsidR="00CC547F">
        <w:t>sa</w:t>
      </w:r>
      <w:proofErr w:type="spellEnd"/>
      <w:r w:rsidR="00CC547F">
        <w:t xml:space="preserve"> </w:t>
      </w:r>
      <w:proofErr w:type="spellStart"/>
      <w:r w:rsidR="00CC547F">
        <w:t>pagpapatigil</w:t>
      </w:r>
      <w:proofErr w:type="spellEnd"/>
      <w:r w:rsidR="00CC547F">
        <w:t xml:space="preserve">.  </w:t>
      </w:r>
    </w:p>
    <w:p w14:paraId="76AE7208" w14:textId="77777777" w:rsidR="00DB75A4" w:rsidRDefault="00DB75A4">
      <w:pPr>
        <w:pStyle w:val="BodyText"/>
        <w:spacing w:before="9"/>
        <w:rPr>
          <w:sz w:val="23"/>
        </w:rPr>
      </w:pPr>
    </w:p>
    <w:p w14:paraId="76AE7209" w14:textId="25E71D21" w:rsidR="00DB75A4" w:rsidRDefault="008B3DF5">
      <w:pPr>
        <w:ind w:left="680"/>
        <w:jc w:val="both"/>
        <w:rPr>
          <w:i/>
          <w:sz w:val="24"/>
        </w:rPr>
      </w:pPr>
      <w:r>
        <w:rPr>
          <w:b/>
          <w:sz w:val="24"/>
          <w:u w:val="single"/>
        </w:rPr>
        <w:t>2 BAHAGI</w:t>
      </w:r>
      <w:r w:rsidR="002E014C">
        <w:rPr>
          <w:b/>
          <w:sz w:val="24"/>
          <w:u w:val="single"/>
        </w:rPr>
        <w:t>:</w:t>
      </w:r>
      <w:r w:rsidR="002E014C">
        <w:rPr>
          <w:b/>
          <w:spacing w:val="-3"/>
          <w:sz w:val="24"/>
          <w:u w:val="single"/>
        </w:rPr>
        <w:t xml:space="preserve"> </w:t>
      </w:r>
      <w:r w:rsidR="003167C9">
        <w:rPr>
          <w:b/>
          <w:sz w:val="24"/>
          <w:u w:val="single"/>
        </w:rPr>
        <w:t>PAHAYAG NG PATAKARAN</w:t>
      </w:r>
    </w:p>
    <w:p w14:paraId="76AE720A" w14:textId="77777777" w:rsidR="00DB75A4" w:rsidRDefault="00DB75A4">
      <w:pPr>
        <w:pStyle w:val="BodyText"/>
        <w:spacing w:before="5"/>
        <w:rPr>
          <w:i/>
          <w:sz w:val="15"/>
        </w:rPr>
      </w:pPr>
    </w:p>
    <w:p w14:paraId="2BF7D4EB" w14:textId="163FA1D9" w:rsidR="005655EE" w:rsidRDefault="005655EE">
      <w:pPr>
        <w:pStyle w:val="BodyText"/>
        <w:spacing w:before="100"/>
        <w:ind w:left="680" w:right="814"/>
        <w:jc w:val="both"/>
      </w:pPr>
      <w:r>
        <w:t xml:space="preserve">Kung ang </w:t>
      </w:r>
      <w:proofErr w:type="spellStart"/>
      <w:r>
        <w:t>pantirahang</w:t>
      </w:r>
      <w:proofErr w:type="spellEnd"/>
      <w:r>
        <w:t xml:space="preserve"> </w:t>
      </w:r>
      <w:proofErr w:type="spellStart"/>
      <w:r>
        <w:t>serbisyo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tubig</w:t>
      </w:r>
      <w:proofErr w:type="spellEnd"/>
      <w:r>
        <w:t xml:space="preserve"> ay hindi </w:t>
      </w:r>
      <w:proofErr w:type="spellStart"/>
      <w:r>
        <w:t>nabayaran</w:t>
      </w:r>
      <w:proofErr w:type="spellEnd"/>
      <w:r>
        <w:t xml:space="preserve"> ng </w:t>
      </w:r>
      <w:proofErr w:type="spellStart"/>
      <w:r>
        <w:t>animnapung</w:t>
      </w:r>
      <w:proofErr w:type="spellEnd"/>
      <w:r>
        <w:t xml:space="preserve"> (60) </w:t>
      </w:r>
      <w:proofErr w:type="spellStart"/>
      <w:r>
        <w:t>araw</w:t>
      </w:r>
      <w:proofErr w:type="spellEnd"/>
      <w:r>
        <w:t xml:space="preserve"> o </w:t>
      </w:r>
      <w:proofErr w:type="spellStart"/>
      <w:r>
        <w:t>higit</w:t>
      </w:r>
      <w:proofErr w:type="spellEnd"/>
      <w:r>
        <w:t xml:space="preserve"> pa, </w:t>
      </w:r>
      <w:proofErr w:type="spellStart"/>
      <w:r>
        <w:t>ipapatigil</w:t>
      </w:r>
      <w:proofErr w:type="spellEnd"/>
      <w:r>
        <w:t xml:space="preserve"> ng Distrito ang </w:t>
      </w:r>
      <w:proofErr w:type="spellStart"/>
      <w:r>
        <w:t>serbisyo</w:t>
      </w:r>
      <w:proofErr w:type="spellEnd"/>
      <w:r w:rsidR="00060BFE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tubig</w:t>
      </w:r>
      <w:proofErr w:type="spellEnd"/>
      <w:r>
        <w:t xml:space="preserve"> </w:t>
      </w:r>
      <w:proofErr w:type="spellStart"/>
      <w:r>
        <w:t>matapos</w:t>
      </w:r>
      <w:proofErr w:type="spellEnd"/>
      <w:r>
        <w:t xml:space="preserve"> </w:t>
      </w:r>
      <w:proofErr w:type="spellStart"/>
      <w:r>
        <w:t>tumugon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>
        <w:t>Water Shutoff Protection Act</w:t>
      </w:r>
      <w:r>
        <w:t xml:space="preserve">, kung </w:t>
      </w:r>
      <w:proofErr w:type="spellStart"/>
      <w:r>
        <w:t>naaangkop</w:t>
      </w:r>
      <w:proofErr w:type="spellEnd"/>
      <w:r>
        <w:t xml:space="preserve">.  Ang </w:t>
      </w:r>
      <w:proofErr w:type="spellStart"/>
      <w:r>
        <w:t>patakarang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</w:t>
      </w:r>
      <w:proofErr w:type="spellStart"/>
      <w:r>
        <w:t>magsisilbing</w:t>
      </w:r>
      <w:proofErr w:type="spellEnd"/>
      <w:r>
        <w:t xml:space="preserve"> </w:t>
      </w:r>
      <w:proofErr w:type="spellStart"/>
      <w:r>
        <w:t>paggabay</w:t>
      </w:r>
      <w:proofErr w:type="spellEnd"/>
      <w:r>
        <w:t xml:space="preserve"> para </w:t>
      </w:r>
      <w:proofErr w:type="spellStart"/>
      <w:r>
        <w:t>ipaalam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 w:rsidR="00060BFE">
        <w:t>k</w:t>
      </w:r>
      <w:r>
        <w:t>ustomer</w:t>
      </w:r>
      <w:proofErr w:type="spellEnd"/>
      <w:r>
        <w:t xml:space="preserve"> ng Distrito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opsyon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pagdala</w:t>
      </w:r>
      <w:proofErr w:type="spellEnd"/>
      <w:r>
        <w:t xml:space="preserve"> ng </w:t>
      </w:r>
      <w:proofErr w:type="spellStart"/>
      <w:r>
        <w:t>kasalukuyang</w:t>
      </w:r>
      <w:proofErr w:type="spellEnd"/>
      <w:r>
        <w:t xml:space="preserve"> hindi-</w:t>
      </w:r>
      <w:proofErr w:type="spellStart"/>
      <w:r>
        <w:t>nabayarang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account at </w:t>
      </w:r>
      <w:proofErr w:type="spellStart"/>
      <w:r>
        <w:t>maiwasan</w:t>
      </w:r>
      <w:proofErr w:type="spellEnd"/>
      <w:r>
        <w:t xml:space="preserve"> ang </w:t>
      </w:r>
      <w:proofErr w:type="spellStart"/>
      <w:r>
        <w:t>pagpapatigil</w:t>
      </w:r>
      <w:proofErr w:type="spellEnd"/>
      <w:r>
        <w:t xml:space="preserve"> ng </w:t>
      </w:r>
      <w:proofErr w:type="spellStart"/>
      <w:r>
        <w:t>pantirahang</w:t>
      </w:r>
      <w:proofErr w:type="spellEnd"/>
      <w:r>
        <w:t xml:space="preserve"> </w:t>
      </w:r>
      <w:proofErr w:type="spellStart"/>
      <w:r>
        <w:t>serbisyo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tubig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hindi-</w:t>
      </w:r>
      <w:proofErr w:type="spellStart"/>
      <w:r>
        <w:t>pagbayad</w:t>
      </w:r>
      <w:proofErr w:type="spellEnd"/>
      <w:r>
        <w:t xml:space="preserve">.  Kung </w:t>
      </w:r>
      <w:proofErr w:type="spellStart"/>
      <w:r>
        <w:t>sakali</w:t>
      </w:r>
      <w:proofErr w:type="spellEnd"/>
      <w:r>
        <w:t xml:space="preserve"> man na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lawak</w:t>
      </w:r>
      <w:proofErr w:type="spellEnd"/>
      <w:r>
        <w:t xml:space="preserve"> ng </w:t>
      </w:r>
      <w:proofErr w:type="spellStart"/>
      <w:r>
        <w:t>Patakarang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</w:t>
      </w:r>
      <w:proofErr w:type="spellStart"/>
      <w:r>
        <w:t>magkaroon</w:t>
      </w:r>
      <w:proofErr w:type="spellEnd"/>
      <w:r>
        <w:t xml:space="preserve"> ng </w:t>
      </w:r>
      <w:proofErr w:type="spellStart"/>
      <w:r>
        <w:t>hidwaan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anumang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regulasyon</w:t>
      </w:r>
      <w:proofErr w:type="spellEnd"/>
      <w:r>
        <w:t xml:space="preserve">, </w:t>
      </w:r>
      <w:proofErr w:type="spellStart"/>
      <w:r>
        <w:t>tuntunin</w:t>
      </w:r>
      <w:proofErr w:type="spellEnd"/>
      <w:r>
        <w:t xml:space="preserve">, o </w:t>
      </w:r>
      <w:proofErr w:type="spellStart"/>
      <w:r>
        <w:t>patakaran</w:t>
      </w:r>
      <w:proofErr w:type="spellEnd"/>
      <w:r>
        <w:t xml:space="preserve">, ang </w:t>
      </w:r>
      <w:proofErr w:type="spellStart"/>
      <w:r>
        <w:t>Patakaraang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ang </w:t>
      </w:r>
      <w:proofErr w:type="spellStart"/>
      <w:r>
        <w:t>mananaig</w:t>
      </w:r>
      <w:proofErr w:type="spellEnd"/>
      <w:r>
        <w:t>.</w:t>
      </w:r>
      <w:r w:rsidR="0089635C">
        <w:t xml:space="preserve">  Ang </w:t>
      </w:r>
      <w:proofErr w:type="spellStart"/>
      <w:r w:rsidR="0089635C">
        <w:t>patakarang</w:t>
      </w:r>
      <w:proofErr w:type="spellEnd"/>
      <w:r w:rsidR="0089635C">
        <w:t xml:space="preserve"> </w:t>
      </w:r>
      <w:proofErr w:type="spellStart"/>
      <w:r w:rsidR="0089635C">
        <w:t>ito</w:t>
      </w:r>
      <w:proofErr w:type="spellEnd"/>
      <w:r w:rsidR="0089635C">
        <w:t xml:space="preserve"> ay hindi </w:t>
      </w:r>
      <w:proofErr w:type="spellStart"/>
      <w:r w:rsidR="0089635C">
        <w:t>naaangkop</w:t>
      </w:r>
      <w:proofErr w:type="spellEnd"/>
      <w:r w:rsidR="0089635C">
        <w:t xml:space="preserve"> </w:t>
      </w:r>
      <w:proofErr w:type="spellStart"/>
      <w:r w:rsidR="0089635C">
        <w:t>sa</w:t>
      </w:r>
      <w:proofErr w:type="spellEnd"/>
      <w:r w:rsidR="0089635C">
        <w:t xml:space="preserve"> </w:t>
      </w:r>
      <w:proofErr w:type="spellStart"/>
      <w:r w:rsidR="0089635C">
        <w:t>anumang</w:t>
      </w:r>
      <w:proofErr w:type="spellEnd"/>
      <w:r w:rsidR="0089635C">
        <w:t xml:space="preserve"> </w:t>
      </w:r>
      <w:proofErr w:type="spellStart"/>
      <w:r w:rsidR="0089635C">
        <w:t>mga</w:t>
      </w:r>
      <w:proofErr w:type="spellEnd"/>
      <w:r w:rsidR="0089635C">
        <w:t xml:space="preserve"> account para </w:t>
      </w:r>
      <w:proofErr w:type="spellStart"/>
      <w:r w:rsidR="0089635C">
        <w:t>sa</w:t>
      </w:r>
      <w:proofErr w:type="spellEnd"/>
      <w:r w:rsidR="0089635C">
        <w:t xml:space="preserve"> hindi-</w:t>
      </w:r>
      <w:proofErr w:type="spellStart"/>
      <w:r w:rsidR="0089635C">
        <w:t>pantirahang</w:t>
      </w:r>
      <w:proofErr w:type="spellEnd"/>
      <w:r w:rsidR="0089635C">
        <w:t xml:space="preserve"> </w:t>
      </w:r>
      <w:proofErr w:type="spellStart"/>
      <w:r w:rsidR="0089635C">
        <w:t>serbisyo</w:t>
      </w:r>
      <w:proofErr w:type="spellEnd"/>
      <w:r w:rsidR="0089635C">
        <w:t>.</w:t>
      </w:r>
    </w:p>
    <w:p w14:paraId="76AE720C" w14:textId="77777777" w:rsidR="00DB75A4" w:rsidRDefault="00DB75A4">
      <w:pPr>
        <w:pStyle w:val="BodyText"/>
      </w:pPr>
    </w:p>
    <w:p w14:paraId="76AE720D" w14:textId="6B164568" w:rsidR="00DB75A4" w:rsidRDefault="002E014C">
      <w:pPr>
        <w:spacing w:before="1"/>
        <w:ind w:left="680"/>
        <w:jc w:val="both"/>
        <w:rPr>
          <w:i/>
          <w:sz w:val="24"/>
        </w:rPr>
      </w:pPr>
      <w:r>
        <w:rPr>
          <w:b/>
          <w:sz w:val="24"/>
          <w:u w:val="single"/>
        </w:rPr>
        <w:t>3</w:t>
      </w:r>
      <w:r w:rsidR="003167C9">
        <w:rPr>
          <w:b/>
          <w:sz w:val="24"/>
          <w:u w:val="single"/>
        </w:rPr>
        <w:t xml:space="preserve"> BAHAGI</w:t>
      </w:r>
      <w:r>
        <w:rPr>
          <w:b/>
          <w:sz w:val="24"/>
          <w:u w:val="single"/>
        </w:rPr>
        <w:t>:</w:t>
      </w:r>
      <w:r>
        <w:rPr>
          <w:b/>
          <w:spacing w:val="-4"/>
          <w:sz w:val="24"/>
          <w:u w:val="single"/>
        </w:rPr>
        <w:t xml:space="preserve"> </w:t>
      </w:r>
      <w:r w:rsidR="003167C9">
        <w:rPr>
          <w:b/>
          <w:sz w:val="24"/>
          <w:u w:val="single"/>
        </w:rPr>
        <w:t xml:space="preserve">MGA PAGSASAAYOS NG PAGBABAYAD  </w:t>
      </w:r>
    </w:p>
    <w:p w14:paraId="76AE720E" w14:textId="77777777" w:rsidR="00DB75A4" w:rsidRDefault="00DB75A4">
      <w:pPr>
        <w:pStyle w:val="BodyText"/>
        <w:spacing w:before="4"/>
        <w:rPr>
          <w:i/>
          <w:sz w:val="15"/>
        </w:rPr>
      </w:pPr>
    </w:p>
    <w:p w14:paraId="69E57260" w14:textId="25FFFAE4" w:rsidR="0089635C" w:rsidRDefault="0089635C" w:rsidP="00E8149B">
      <w:pPr>
        <w:pStyle w:val="BodyText"/>
        <w:spacing w:before="199"/>
        <w:ind w:left="680" w:right="814"/>
        <w:jc w:val="both"/>
      </w:pPr>
      <w:r>
        <w:t xml:space="preserve">Ang </w:t>
      </w:r>
      <w:proofErr w:type="spellStart"/>
      <w:r w:rsidR="00060BFE">
        <w:t>k</w:t>
      </w:r>
      <w:r>
        <w:t>ustomer</w:t>
      </w:r>
      <w:proofErr w:type="spellEnd"/>
      <w:r>
        <w:t xml:space="preserve"> ay </w:t>
      </w:r>
      <w:proofErr w:type="spellStart"/>
      <w:r>
        <w:t>maaring</w:t>
      </w:r>
      <w:proofErr w:type="spellEnd"/>
      <w:r>
        <w:t xml:space="preserve"> </w:t>
      </w:r>
      <w:proofErr w:type="spellStart"/>
      <w:r>
        <w:t>humiling</w:t>
      </w:r>
      <w:proofErr w:type="spellEnd"/>
      <w:r>
        <w:t xml:space="preserve"> </w:t>
      </w:r>
      <w:proofErr w:type="spellStart"/>
      <w:r>
        <w:t>lamang</w:t>
      </w:r>
      <w:proofErr w:type="spellEnd"/>
      <w:r>
        <w:t xml:space="preserve"> ng </w:t>
      </w:r>
      <w:proofErr w:type="spellStart"/>
      <w:r>
        <w:t>pagpapalawig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pagbabayad</w:t>
      </w:r>
      <w:proofErr w:type="spellEnd"/>
      <w:r>
        <w:t xml:space="preserve"> ng </w:t>
      </w:r>
      <w:proofErr w:type="spellStart"/>
      <w:r>
        <w:t>kanilang</w:t>
      </w:r>
      <w:proofErr w:type="spellEnd"/>
      <w:r>
        <w:t xml:space="preserve"> account </w:t>
      </w:r>
      <w:proofErr w:type="spellStart"/>
      <w:r>
        <w:t>pagkatapos</w:t>
      </w:r>
      <w:proofErr w:type="spellEnd"/>
      <w:r>
        <w:t xml:space="preserve"> na </w:t>
      </w:r>
      <w:proofErr w:type="spellStart"/>
      <w:r>
        <w:t>maihatid</w:t>
      </w:r>
      <w:proofErr w:type="spellEnd"/>
      <w:r>
        <w:t xml:space="preserve"> ang </w:t>
      </w:r>
      <w:proofErr w:type="spellStart"/>
      <w:r>
        <w:t>abiso</w:t>
      </w:r>
      <w:proofErr w:type="spellEnd"/>
      <w:r>
        <w:t xml:space="preserve"> ng </w:t>
      </w:r>
      <w:proofErr w:type="spellStart"/>
      <w:r>
        <w:t>pagpapatigil</w:t>
      </w:r>
      <w:proofErr w:type="spellEnd"/>
      <w:r>
        <w:t xml:space="preserve">.  Ang Distrito ay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magbigay</w:t>
      </w:r>
      <w:proofErr w:type="spellEnd"/>
      <w:r>
        <w:t xml:space="preserve"> ng </w:t>
      </w:r>
      <w:proofErr w:type="spellStart"/>
      <w:r>
        <w:t>palugit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sarili</w:t>
      </w:r>
      <w:proofErr w:type="spellEnd"/>
      <w:r>
        <w:t xml:space="preserve"> </w:t>
      </w:r>
      <w:proofErr w:type="spellStart"/>
      <w:r>
        <w:t>nitong</w:t>
      </w:r>
      <w:proofErr w:type="spellEnd"/>
      <w:r>
        <w:t xml:space="preserve"> </w:t>
      </w:r>
      <w:proofErr w:type="spellStart"/>
      <w:r>
        <w:t>pagpapasya</w:t>
      </w:r>
      <w:proofErr w:type="spellEnd"/>
      <w:r>
        <w:t xml:space="preserve">.  </w:t>
      </w:r>
      <w:proofErr w:type="spellStart"/>
      <w:r>
        <w:t>Anumang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pagpapalawig</w:t>
      </w:r>
      <w:proofErr w:type="spellEnd"/>
      <w:r>
        <w:t xml:space="preserve"> ay hindi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lumampas</w:t>
      </w:r>
      <w:proofErr w:type="spellEnd"/>
      <w:r>
        <w:t xml:space="preserve"> ng </w:t>
      </w:r>
      <w:proofErr w:type="spellStart"/>
      <w:r>
        <w:t>pitong</w:t>
      </w:r>
      <w:proofErr w:type="spellEnd"/>
      <w:r>
        <w:t xml:space="preserve"> (7) </w:t>
      </w:r>
      <w:proofErr w:type="spellStart"/>
      <w:r>
        <w:t>araw</w:t>
      </w:r>
      <w:proofErr w:type="spellEnd"/>
      <w:r>
        <w:t xml:space="preserve"> </w:t>
      </w:r>
      <w:proofErr w:type="spellStart"/>
      <w:r>
        <w:t>pagkatapos</w:t>
      </w:r>
      <w:proofErr w:type="spellEnd"/>
      <w:r>
        <w:t xml:space="preserve"> ng </w:t>
      </w:r>
      <w:proofErr w:type="spellStart"/>
      <w:r>
        <w:t>pinal</w:t>
      </w:r>
      <w:proofErr w:type="spellEnd"/>
      <w:r>
        <w:t xml:space="preserve"> na </w:t>
      </w:r>
      <w:proofErr w:type="spellStart"/>
      <w:r>
        <w:t>itinakdang</w:t>
      </w:r>
      <w:proofErr w:type="spellEnd"/>
      <w:r>
        <w:t xml:space="preserve"> </w:t>
      </w:r>
      <w:proofErr w:type="spellStart"/>
      <w:r>
        <w:t>oras</w:t>
      </w:r>
      <w:proofErr w:type="spellEnd"/>
      <w:r>
        <w:t xml:space="preserve"> ng </w:t>
      </w:r>
      <w:proofErr w:type="spellStart"/>
      <w:r>
        <w:t>abiso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pagpap</w:t>
      </w:r>
      <w:r w:rsidR="00060BFE">
        <w:t>a</w:t>
      </w:r>
      <w:r>
        <w:t>tigil</w:t>
      </w:r>
      <w:proofErr w:type="spellEnd"/>
      <w:r>
        <w:t xml:space="preserve">.  Ang </w:t>
      </w:r>
      <w:proofErr w:type="spellStart"/>
      <w:r>
        <w:t>mga</w:t>
      </w:r>
      <w:proofErr w:type="spellEnd"/>
      <w:r>
        <w:t xml:space="preserve"> account na may </w:t>
      </w:r>
      <w:proofErr w:type="spellStart"/>
      <w:r>
        <w:t>apat</w:t>
      </w:r>
      <w:proofErr w:type="spellEnd"/>
      <w:r>
        <w:t xml:space="preserve"> o </w:t>
      </w:r>
      <w:proofErr w:type="spellStart"/>
      <w:r>
        <w:t>higit</w:t>
      </w:r>
      <w:proofErr w:type="spellEnd"/>
      <w:r>
        <w:t xml:space="preserve"> pang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bayarin</w:t>
      </w:r>
      <w:proofErr w:type="spellEnd"/>
      <w:r>
        <w:t xml:space="preserve"> na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bayaran</w:t>
      </w:r>
      <w:proofErr w:type="spellEnd"/>
      <w:r>
        <w:t xml:space="preserve"> ay hindi </w:t>
      </w:r>
      <w:proofErr w:type="spellStart"/>
      <w:r>
        <w:t>pagkakalooban</w:t>
      </w:r>
      <w:proofErr w:type="spellEnd"/>
      <w:r>
        <w:t xml:space="preserve"> ng </w:t>
      </w:r>
      <w:proofErr w:type="spellStart"/>
      <w:r>
        <w:t>pagpapalawig</w:t>
      </w:r>
      <w:proofErr w:type="spellEnd"/>
      <w:r>
        <w:t>.</w:t>
      </w:r>
    </w:p>
    <w:p w14:paraId="2577B6BD" w14:textId="4B068C6B" w:rsidR="0089635C" w:rsidRDefault="0089635C" w:rsidP="00E8149B">
      <w:pPr>
        <w:pStyle w:val="BodyText"/>
        <w:spacing w:before="199"/>
        <w:ind w:left="680" w:right="814"/>
        <w:jc w:val="both"/>
      </w:pPr>
      <w:r>
        <w:t xml:space="preserve">Ang </w:t>
      </w:r>
      <w:proofErr w:type="spellStart"/>
      <w:r>
        <w:t>kustomer</w:t>
      </w:r>
      <w:proofErr w:type="spellEnd"/>
      <w:r>
        <w:t xml:space="preserve"> ay </w:t>
      </w:r>
      <w:proofErr w:type="spellStart"/>
      <w:r>
        <w:t>maaari</w:t>
      </w:r>
      <w:proofErr w:type="spellEnd"/>
      <w:r>
        <w:t xml:space="preserve"> </w:t>
      </w:r>
      <w:proofErr w:type="spellStart"/>
      <w:r>
        <w:t>humiling</w:t>
      </w:r>
      <w:proofErr w:type="spellEnd"/>
      <w:r>
        <w:t xml:space="preserve"> ng </w:t>
      </w:r>
      <w:proofErr w:type="spellStart"/>
      <w:r>
        <w:t>plano</w:t>
      </w:r>
      <w:proofErr w:type="spellEnd"/>
      <w:r>
        <w:t xml:space="preserve"> </w:t>
      </w:r>
      <w:proofErr w:type="spellStart"/>
      <w:r w:rsidR="0061794D">
        <w:t>sa</w:t>
      </w:r>
      <w:proofErr w:type="spellEnd"/>
      <w:r>
        <w:t xml:space="preserve"> </w:t>
      </w:r>
      <w:proofErr w:type="spellStart"/>
      <w:r>
        <w:t>paunti-unting</w:t>
      </w:r>
      <w:proofErr w:type="spellEnd"/>
      <w:r>
        <w:t xml:space="preserve"> </w:t>
      </w:r>
      <w:proofErr w:type="spellStart"/>
      <w:proofErr w:type="gramStart"/>
      <w:r>
        <w:t>pagbabayad</w:t>
      </w:r>
      <w:proofErr w:type="spellEnd"/>
      <w:r>
        <w:t xml:space="preserve">  </w:t>
      </w:r>
      <w:proofErr w:type="spellStart"/>
      <w:r>
        <w:t>matapos</w:t>
      </w:r>
      <w:proofErr w:type="spellEnd"/>
      <w:proofErr w:type="gramEnd"/>
      <w:r>
        <w:t xml:space="preserve"> </w:t>
      </w:r>
      <w:proofErr w:type="spellStart"/>
      <w:r>
        <w:t>matanggap</w:t>
      </w:r>
      <w:proofErr w:type="spellEnd"/>
      <w:r>
        <w:t xml:space="preserve"> ang </w:t>
      </w:r>
      <w:proofErr w:type="spellStart"/>
      <w:r>
        <w:t>abiso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pagpapatigi</w:t>
      </w:r>
      <w:r w:rsidR="0061794D">
        <w:t>l</w:t>
      </w:r>
      <w:proofErr w:type="spellEnd"/>
      <w:r>
        <w:t xml:space="preserve">.  Para </w:t>
      </w:r>
      <w:proofErr w:type="spellStart"/>
      <w:r>
        <w:t>maiwasan</w:t>
      </w:r>
      <w:proofErr w:type="spellEnd"/>
      <w:r>
        <w:t xml:space="preserve"> ang </w:t>
      </w:r>
      <w:r w:rsidR="00B56D4A">
        <w:t>hindi-</w:t>
      </w:r>
      <w:proofErr w:type="spellStart"/>
      <w:r w:rsidR="00B56D4A">
        <w:t>nararapat</w:t>
      </w:r>
      <w:proofErr w:type="spellEnd"/>
      <w:r w:rsidR="00B56D4A">
        <w:t xml:space="preserve"> na </w:t>
      </w:r>
      <w:proofErr w:type="spellStart"/>
      <w:r w:rsidR="00B56D4A">
        <w:t>pahirap</w:t>
      </w:r>
      <w:proofErr w:type="spellEnd"/>
      <w:r w:rsidR="00B56D4A">
        <w:t xml:space="preserve"> </w:t>
      </w:r>
      <w:proofErr w:type="spellStart"/>
      <w:r w:rsidR="00B56D4A">
        <w:t>sa</w:t>
      </w:r>
      <w:proofErr w:type="spellEnd"/>
      <w:r w:rsidR="00B56D4A">
        <w:t xml:space="preserve"> </w:t>
      </w:r>
      <w:proofErr w:type="spellStart"/>
      <w:r w:rsidR="0061794D">
        <w:t>k</w:t>
      </w:r>
      <w:r w:rsidR="00B56D4A">
        <w:t>ustomer</w:t>
      </w:r>
      <w:proofErr w:type="spellEnd"/>
      <w:r w:rsidR="00B56D4A">
        <w:t xml:space="preserve">, ang Distrito ay </w:t>
      </w:r>
      <w:proofErr w:type="spellStart"/>
      <w:r w:rsidR="00B56D4A">
        <w:t>maaaring</w:t>
      </w:r>
      <w:proofErr w:type="spellEnd"/>
      <w:r w:rsidR="00B56D4A">
        <w:t xml:space="preserve"> </w:t>
      </w:r>
      <w:proofErr w:type="spellStart"/>
      <w:r w:rsidR="00B56D4A">
        <w:t>magbigay</w:t>
      </w:r>
      <w:proofErr w:type="spellEnd"/>
      <w:r w:rsidR="00B56D4A">
        <w:t xml:space="preserve"> ng </w:t>
      </w:r>
      <w:proofErr w:type="spellStart"/>
      <w:r w:rsidR="00B56D4A">
        <w:t>plano</w:t>
      </w:r>
      <w:proofErr w:type="spellEnd"/>
      <w:r w:rsidR="00B56D4A">
        <w:t xml:space="preserve"> </w:t>
      </w:r>
      <w:proofErr w:type="spellStart"/>
      <w:r w:rsidR="00B56D4A">
        <w:t>sa</w:t>
      </w:r>
      <w:proofErr w:type="spellEnd"/>
      <w:r w:rsidR="00B56D4A">
        <w:t xml:space="preserve"> </w:t>
      </w:r>
      <w:proofErr w:type="spellStart"/>
      <w:r w:rsidR="00B56D4A">
        <w:t>paunti-unting</w:t>
      </w:r>
      <w:proofErr w:type="spellEnd"/>
      <w:r w:rsidR="00B56D4A">
        <w:t xml:space="preserve"> </w:t>
      </w:r>
      <w:proofErr w:type="spellStart"/>
      <w:r w:rsidR="00B56D4A">
        <w:t>pagbabayad</w:t>
      </w:r>
      <w:proofErr w:type="spellEnd"/>
      <w:r w:rsidR="00B56D4A">
        <w:t xml:space="preserve">, </w:t>
      </w:r>
      <w:proofErr w:type="spellStart"/>
      <w:r w:rsidR="00B56D4A">
        <w:t>sa</w:t>
      </w:r>
      <w:proofErr w:type="spellEnd"/>
      <w:r w:rsidR="00B56D4A">
        <w:t xml:space="preserve"> </w:t>
      </w:r>
      <w:proofErr w:type="spellStart"/>
      <w:r w:rsidR="00B56D4A">
        <w:t>sarili</w:t>
      </w:r>
      <w:proofErr w:type="spellEnd"/>
      <w:r w:rsidR="00B56D4A">
        <w:t xml:space="preserve"> </w:t>
      </w:r>
      <w:proofErr w:type="spellStart"/>
      <w:r w:rsidR="00B56D4A">
        <w:t>nitong</w:t>
      </w:r>
      <w:proofErr w:type="spellEnd"/>
      <w:r w:rsidR="00B56D4A">
        <w:t xml:space="preserve"> </w:t>
      </w:r>
      <w:proofErr w:type="spellStart"/>
      <w:r w:rsidR="00B56D4A">
        <w:t>pagpapasya</w:t>
      </w:r>
      <w:proofErr w:type="spellEnd"/>
      <w:r w:rsidR="00B56D4A">
        <w:t xml:space="preserve">.  </w:t>
      </w:r>
      <w:proofErr w:type="spellStart"/>
      <w:r w:rsidR="00B56D4A">
        <w:t>Anumang</w:t>
      </w:r>
      <w:proofErr w:type="spellEnd"/>
      <w:r w:rsidR="00B56D4A">
        <w:t xml:space="preserve"> </w:t>
      </w:r>
      <w:proofErr w:type="spellStart"/>
      <w:r w:rsidR="00B56D4A">
        <w:t>plano</w:t>
      </w:r>
      <w:proofErr w:type="spellEnd"/>
      <w:r w:rsidR="00B56D4A">
        <w:t xml:space="preserve"> </w:t>
      </w:r>
      <w:proofErr w:type="spellStart"/>
      <w:r w:rsidR="00B56D4A">
        <w:t>sa</w:t>
      </w:r>
      <w:proofErr w:type="spellEnd"/>
      <w:r w:rsidR="00B56D4A">
        <w:t xml:space="preserve"> </w:t>
      </w:r>
      <w:proofErr w:type="spellStart"/>
      <w:r w:rsidR="00B56D4A">
        <w:t>pagbabayad</w:t>
      </w:r>
      <w:proofErr w:type="spellEnd"/>
      <w:r w:rsidR="00B56D4A">
        <w:t xml:space="preserve"> ay ang </w:t>
      </w:r>
      <w:proofErr w:type="spellStart"/>
      <w:r w:rsidR="00B56D4A">
        <w:t>siyang</w:t>
      </w:r>
      <w:proofErr w:type="spellEnd"/>
      <w:r w:rsidR="00B56D4A">
        <w:t xml:space="preserve"> </w:t>
      </w:r>
      <w:proofErr w:type="spellStart"/>
      <w:r w:rsidR="00B56D4A">
        <w:t>magbibigay</w:t>
      </w:r>
      <w:proofErr w:type="spellEnd"/>
      <w:r w:rsidR="00B56D4A">
        <w:t xml:space="preserve"> ng </w:t>
      </w:r>
      <w:proofErr w:type="spellStart"/>
      <w:r w:rsidR="00B56D4A">
        <w:t>buong</w:t>
      </w:r>
      <w:proofErr w:type="spellEnd"/>
      <w:r w:rsidR="00B56D4A">
        <w:t xml:space="preserve"> </w:t>
      </w:r>
      <w:proofErr w:type="spellStart"/>
      <w:r w:rsidR="00B56D4A">
        <w:t>bayad</w:t>
      </w:r>
      <w:proofErr w:type="spellEnd"/>
      <w:r w:rsidR="00B56D4A">
        <w:t xml:space="preserve"> </w:t>
      </w:r>
      <w:proofErr w:type="spellStart"/>
      <w:r w:rsidR="00B56D4A">
        <w:t>sa</w:t>
      </w:r>
      <w:proofErr w:type="spellEnd"/>
      <w:r w:rsidR="00B56D4A">
        <w:t xml:space="preserve"> </w:t>
      </w:r>
      <w:proofErr w:type="spellStart"/>
      <w:r w:rsidR="00B56D4A">
        <w:t>mga</w:t>
      </w:r>
      <w:proofErr w:type="spellEnd"/>
      <w:r w:rsidR="00B56D4A">
        <w:t xml:space="preserve"> hindi-</w:t>
      </w:r>
      <w:proofErr w:type="spellStart"/>
      <w:r w:rsidR="00B56D4A">
        <w:t>nabayarang</w:t>
      </w:r>
      <w:proofErr w:type="spellEnd"/>
      <w:r w:rsidR="00B56D4A">
        <w:t xml:space="preserve"> </w:t>
      </w:r>
      <w:proofErr w:type="spellStart"/>
      <w:r w:rsidR="00B56D4A">
        <w:t>halaga</w:t>
      </w:r>
      <w:proofErr w:type="spellEnd"/>
      <w:r w:rsidR="00B56D4A">
        <w:t xml:space="preserve"> </w:t>
      </w:r>
      <w:proofErr w:type="spellStart"/>
      <w:r w:rsidR="00B56D4A">
        <w:t>sa</w:t>
      </w:r>
      <w:proofErr w:type="spellEnd"/>
      <w:r w:rsidR="00B56D4A">
        <w:t xml:space="preserve"> </w:t>
      </w:r>
      <w:proofErr w:type="spellStart"/>
      <w:r w:rsidR="00B56D4A">
        <w:t>loob</w:t>
      </w:r>
      <w:proofErr w:type="spellEnd"/>
      <w:r w:rsidR="00B56D4A">
        <w:t xml:space="preserve"> ng </w:t>
      </w:r>
      <w:proofErr w:type="spellStart"/>
      <w:r w:rsidR="00B56D4A">
        <w:t>panahon</w:t>
      </w:r>
      <w:proofErr w:type="spellEnd"/>
      <w:r w:rsidR="00B56D4A">
        <w:t xml:space="preserve"> na hindi </w:t>
      </w:r>
      <w:proofErr w:type="spellStart"/>
      <w:r w:rsidR="00B56D4A">
        <w:t>hihigit</w:t>
      </w:r>
      <w:proofErr w:type="spellEnd"/>
      <w:r w:rsidR="00B56D4A">
        <w:t xml:space="preserve"> </w:t>
      </w:r>
      <w:proofErr w:type="spellStart"/>
      <w:r w:rsidR="0061794D">
        <w:t>sa</w:t>
      </w:r>
      <w:proofErr w:type="spellEnd"/>
      <w:r w:rsidR="0061794D">
        <w:t xml:space="preserve"> </w:t>
      </w:r>
      <w:proofErr w:type="spellStart"/>
      <w:r w:rsidR="00B56D4A">
        <w:t>labindalawang</w:t>
      </w:r>
      <w:proofErr w:type="spellEnd"/>
      <w:r w:rsidR="00B56D4A">
        <w:t xml:space="preserve"> (12) </w:t>
      </w:r>
      <w:proofErr w:type="spellStart"/>
      <w:r w:rsidR="00B56D4A">
        <w:t>buwan</w:t>
      </w:r>
      <w:proofErr w:type="spellEnd"/>
      <w:r w:rsidR="00B56D4A">
        <w:t xml:space="preserve">.  </w:t>
      </w:r>
      <w:proofErr w:type="spellStart"/>
      <w:r w:rsidR="00B56D4A">
        <w:t>Maaaring</w:t>
      </w:r>
      <w:proofErr w:type="spellEnd"/>
      <w:r w:rsidR="00B56D4A">
        <w:t xml:space="preserve"> </w:t>
      </w:r>
      <w:proofErr w:type="spellStart"/>
      <w:r w:rsidR="00B56D4A">
        <w:t>ipatigil</w:t>
      </w:r>
      <w:proofErr w:type="spellEnd"/>
      <w:r w:rsidR="00B56D4A">
        <w:t xml:space="preserve"> ng Distrito ang </w:t>
      </w:r>
      <w:proofErr w:type="spellStart"/>
      <w:r w:rsidR="00B56D4A">
        <w:t>serbisyo</w:t>
      </w:r>
      <w:proofErr w:type="spellEnd"/>
      <w:r w:rsidR="00B56D4A">
        <w:t xml:space="preserve"> </w:t>
      </w:r>
      <w:proofErr w:type="spellStart"/>
      <w:r w:rsidR="00B56D4A">
        <w:t>sa</w:t>
      </w:r>
      <w:proofErr w:type="spellEnd"/>
      <w:r w:rsidR="00B56D4A">
        <w:t xml:space="preserve"> </w:t>
      </w:r>
      <w:proofErr w:type="spellStart"/>
      <w:r w:rsidR="00B56D4A">
        <w:t>tubig</w:t>
      </w:r>
      <w:proofErr w:type="spellEnd"/>
      <w:r w:rsidR="00B56D4A">
        <w:t xml:space="preserve"> kung ang </w:t>
      </w:r>
      <w:proofErr w:type="spellStart"/>
      <w:r w:rsidR="0061794D">
        <w:t>k</w:t>
      </w:r>
      <w:r w:rsidR="00B56D4A">
        <w:t>ustomer</w:t>
      </w:r>
      <w:proofErr w:type="spellEnd"/>
      <w:r w:rsidR="00B56D4A">
        <w:t xml:space="preserve"> ay </w:t>
      </w:r>
      <w:proofErr w:type="spellStart"/>
      <w:r w:rsidR="00B56D4A">
        <w:t>pinagkalooban</w:t>
      </w:r>
      <w:proofErr w:type="spellEnd"/>
      <w:r w:rsidR="00B56D4A">
        <w:t xml:space="preserve"> ng </w:t>
      </w:r>
      <w:proofErr w:type="spellStart"/>
      <w:r w:rsidR="00B56D4A">
        <w:t>pagpapalawig</w:t>
      </w:r>
      <w:proofErr w:type="spellEnd"/>
      <w:r w:rsidR="0061794D">
        <w:t xml:space="preserve"> o </w:t>
      </w:r>
      <w:proofErr w:type="spellStart"/>
      <w:r w:rsidR="0061794D">
        <w:t>plano</w:t>
      </w:r>
      <w:proofErr w:type="spellEnd"/>
      <w:r w:rsidR="0061794D">
        <w:t xml:space="preserve"> </w:t>
      </w:r>
      <w:proofErr w:type="spellStart"/>
      <w:r w:rsidR="0061794D">
        <w:t>sa</w:t>
      </w:r>
      <w:proofErr w:type="spellEnd"/>
      <w:r w:rsidR="0061794D">
        <w:t xml:space="preserve"> </w:t>
      </w:r>
      <w:proofErr w:type="spellStart"/>
      <w:r w:rsidR="0061794D">
        <w:t>pagbabayad</w:t>
      </w:r>
      <w:proofErr w:type="spellEnd"/>
      <w:r w:rsidR="0061794D">
        <w:t xml:space="preserve"> </w:t>
      </w:r>
      <w:proofErr w:type="spellStart"/>
      <w:r w:rsidR="0061794D">
        <w:t>sa</w:t>
      </w:r>
      <w:proofErr w:type="spellEnd"/>
      <w:r w:rsidR="0061794D">
        <w:t xml:space="preserve"> </w:t>
      </w:r>
      <w:proofErr w:type="spellStart"/>
      <w:r w:rsidR="0061794D">
        <w:t>ilalim</w:t>
      </w:r>
      <w:proofErr w:type="spellEnd"/>
      <w:r w:rsidR="0061794D">
        <w:t xml:space="preserve"> ng 3 </w:t>
      </w:r>
      <w:proofErr w:type="spellStart"/>
      <w:r w:rsidR="0061794D">
        <w:t>Bahagi</w:t>
      </w:r>
      <w:proofErr w:type="spellEnd"/>
      <w:r w:rsidR="0061794D">
        <w:t xml:space="preserve"> na </w:t>
      </w:r>
      <w:proofErr w:type="spellStart"/>
      <w:r w:rsidR="0061794D">
        <w:t>ito</w:t>
      </w:r>
      <w:proofErr w:type="spellEnd"/>
      <w:r w:rsidR="0061794D">
        <w:t xml:space="preserve"> na </w:t>
      </w:r>
      <w:proofErr w:type="spellStart"/>
      <w:r w:rsidR="0061794D">
        <w:t>nabigong</w:t>
      </w:r>
      <w:proofErr w:type="spellEnd"/>
      <w:r w:rsidR="0061794D">
        <w:t xml:space="preserve"> </w:t>
      </w:r>
      <w:proofErr w:type="spellStart"/>
      <w:r w:rsidR="0061794D">
        <w:t>magbayad</w:t>
      </w:r>
      <w:proofErr w:type="spellEnd"/>
      <w:r w:rsidR="0061794D">
        <w:t xml:space="preserve"> </w:t>
      </w:r>
      <w:proofErr w:type="spellStart"/>
      <w:r w:rsidR="0061794D">
        <w:t>sa</w:t>
      </w:r>
      <w:proofErr w:type="spellEnd"/>
      <w:r w:rsidR="0061794D">
        <w:t xml:space="preserve"> </w:t>
      </w:r>
      <w:proofErr w:type="spellStart"/>
      <w:r w:rsidR="0061794D">
        <w:t>pinalawig</w:t>
      </w:r>
      <w:proofErr w:type="spellEnd"/>
      <w:r w:rsidR="0061794D">
        <w:t xml:space="preserve"> na </w:t>
      </w:r>
      <w:proofErr w:type="spellStart"/>
      <w:r w:rsidR="0061794D">
        <w:t>takdang</w:t>
      </w:r>
      <w:proofErr w:type="spellEnd"/>
      <w:r w:rsidR="0061794D">
        <w:t xml:space="preserve"> </w:t>
      </w:r>
      <w:proofErr w:type="spellStart"/>
      <w:r w:rsidR="0061794D">
        <w:t>petsa</w:t>
      </w:r>
      <w:proofErr w:type="spellEnd"/>
      <w:r w:rsidR="0061794D">
        <w:t xml:space="preserve"> o </w:t>
      </w:r>
      <w:proofErr w:type="spellStart"/>
      <w:r w:rsidR="0061794D">
        <w:t>takdang</w:t>
      </w:r>
      <w:proofErr w:type="spellEnd"/>
      <w:r w:rsidR="0061794D">
        <w:t xml:space="preserve"> </w:t>
      </w:r>
      <w:proofErr w:type="spellStart"/>
      <w:r w:rsidR="0061794D">
        <w:t>petsa</w:t>
      </w:r>
      <w:proofErr w:type="spellEnd"/>
      <w:r w:rsidR="0061794D">
        <w:t xml:space="preserve"> </w:t>
      </w:r>
      <w:proofErr w:type="spellStart"/>
      <w:r w:rsidR="0061794D">
        <w:t>sa</w:t>
      </w:r>
      <w:proofErr w:type="spellEnd"/>
      <w:r w:rsidR="0061794D">
        <w:t xml:space="preserve"> </w:t>
      </w:r>
      <w:proofErr w:type="spellStart"/>
      <w:r w:rsidR="0061794D">
        <w:t>ilalim</w:t>
      </w:r>
      <w:proofErr w:type="spellEnd"/>
      <w:r w:rsidR="0061794D">
        <w:t xml:space="preserve"> ng </w:t>
      </w:r>
      <w:proofErr w:type="spellStart"/>
      <w:r w:rsidR="0061794D">
        <w:t>plano</w:t>
      </w:r>
      <w:proofErr w:type="spellEnd"/>
      <w:r w:rsidR="0061794D">
        <w:t xml:space="preserve"> </w:t>
      </w:r>
      <w:proofErr w:type="spellStart"/>
      <w:r w:rsidR="0061794D">
        <w:t>sa</w:t>
      </w:r>
      <w:proofErr w:type="spellEnd"/>
      <w:r w:rsidR="0061794D">
        <w:t xml:space="preserve"> </w:t>
      </w:r>
      <w:proofErr w:type="spellStart"/>
      <w:r w:rsidR="0061794D">
        <w:t>pagbabayad</w:t>
      </w:r>
      <w:proofErr w:type="spellEnd"/>
      <w:r w:rsidR="0061794D">
        <w:t>.</w:t>
      </w:r>
    </w:p>
    <w:p w14:paraId="76AE7214" w14:textId="77777777" w:rsidR="00DB75A4" w:rsidRDefault="00DB75A4">
      <w:pPr>
        <w:pStyle w:val="BodyText"/>
      </w:pPr>
    </w:p>
    <w:p w14:paraId="76AE7215" w14:textId="2D0C5F0A" w:rsidR="00DB75A4" w:rsidRDefault="002E014C" w:rsidP="00843635">
      <w:pPr>
        <w:pStyle w:val="Heading1"/>
        <w:tabs>
          <w:tab w:val="left" w:pos="9810"/>
        </w:tabs>
        <w:spacing w:before="1"/>
        <w:ind w:right="822"/>
        <w:jc w:val="both"/>
        <w:rPr>
          <w:b w:val="0"/>
          <w:i/>
        </w:rPr>
      </w:pPr>
      <w:r>
        <w:rPr>
          <w:u w:val="single"/>
        </w:rPr>
        <w:t>4</w:t>
      </w:r>
      <w:r w:rsidR="003167C9">
        <w:rPr>
          <w:u w:val="single"/>
        </w:rPr>
        <w:t xml:space="preserve"> BAHAGI</w:t>
      </w:r>
      <w:r>
        <w:rPr>
          <w:u w:val="single"/>
        </w:rPr>
        <w:t>:</w:t>
      </w:r>
      <w:r>
        <w:rPr>
          <w:spacing w:val="1"/>
          <w:u w:val="single"/>
        </w:rPr>
        <w:t xml:space="preserve"> </w:t>
      </w:r>
      <w:r w:rsidR="003167C9">
        <w:rPr>
          <w:spacing w:val="1"/>
          <w:u w:val="single"/>
        </w:rPr>
        <w:t xml:space="preserve">ESA ILALIM NG </w:t>
      </w:r>
      <w:r w:rsidR="00843635">
        <w:rPr>
          <w:spacing w:val="1"/>
          <w:u w:val="single"/>
        </w:rPr>
        <w:t>E</w:t>
      </w:r>
      <w:r w:rsidR="003167C9">
        <w:rPr>
          <w:spacing w:val="1"/>
          <w:u w:val="single"/>
        </w:rPr>
        <w:t>SPESYAL NA MEDIKAL AT PINANSYAL NA MGA PANGYARARI KUNG SAAN ANG MGA SERBISYO AY HINDI ITITIGIL</w:t>
      </w:r>
      <w:r w:rsidR="00843635">
        <w:rPr>
          <w:spacing w:val="1"/>
          <w:u w:val="single"/>
        </w:rPr>
        <w:t>.</w:t>
      </w:r>
      <w:r w:rsidR="003167C9">
        <w:rPr>
          <w:spacing w:val="1"/>
          <w:u w:val="single"/>
        </w:rPr>
        <w:t xml:space="preserve">  </w:t>
      </w:r>
    </w:p>
    <w:p w14:paraId="76AE7216" w14:textId="77777777" w:rsidR="00DB75A4" w:rsidRDefault="00DB75A4">
      <w:pPr>
        <w:pStyle w:val="BodyText"/>
        <w:spacing w:before="4"/>
        <w:rPr>
          <w:i/>
          <w:sz w:val="15"/>
        </w:rPr>
      </w:pPr>
    </w:p>
    <w:p w14:paraId="76AE7217" w14:textId="0D592DA8" w:rsidR="00DB75A4" w:rsidRDefault="003167C9" w:rsidP="00A96FEE">
      <w:pPr>
        <w:pStyle w:val="Heading2"/>
        <w:numPr>
          <w:ilvl w:val="0"/>
          <w:numId w:val="2"/>
        </w:numPr>
        <w:spacing w:before="100"/>
        <w:ind w:left="1080"/>
        <w:rPr>
          <w:b w:val="0"/>
        </w:rPr>
      </w:pPr>
      <w:proofErr w:type="spellStart"/>
      <w:r>
        <w:t>Mga</w:t>
      </w:r>
      <w:proofErr w:type="spellEnd"/>
      <w:r>
        <w:t xml:space="preserve"> </w:t>
      </w:r>
      <w:proofErr w:type="spellStart"/>
      <w:r>
        <w:t>Kondisyon</w:t>
      </w:r>
      <w:proofErr w:type="spellEnd"/>
    </w:p>
    <w:p w14:paraId="76AE7218" w14:textId="4B68E90F" w:rsidR="00DB75A4" w:rsidRDefault="003167C9">
      <w:pPr>
        <w:pStyle w:val="BodyText"/>
        <w:ind w:left="1040" w:right="818"/>
        <w:jc w:val="both"/>
      </w:pPr>
      <w:r>
        <w:t xml:space="preserve">Hindi </w:t>
      </w:r>
      <w:proofErr w:type="spellStart"/>
      <w:r>
        <w:t>ipapatigil</w:t>
      </w:r>
      <w:proofErr w:type="spellEnd"/>
      <w:r>
        <w:t xml:space="preserve"> </w:t>
      </w:r>
      <w:r w:rsidR="00843635">
        <w:t xml:space="preserve">ng Distrito </w:t>
      </w:r>
      <w:r>
        <w:t xml:space="preserve">ang </w:t>
      </w:r>
      <w:proofErr w:type="spellStart"/>
      <w:r>
        <w:t>serbisyo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tubig</w:t>
      </w:r>
      <w:proofErr w:type="spellEnd"/>
      <w:r>
        <w:t xml:space="preserve"> kung ang </w:t>
      </w:r>
      <w:proofErr w:type="spellStart"/>
      <w:r>
        <w:t>lahat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susmusunod</w:t>
      </w:r>
      <w:proofErr w:type="spellEnd"/>
      <w:r>
        <w:t xml:space="preserve"> na </w:t>
      </w:r>
      <w:proofErr w:type="spellStart"/>
      <w:r>
        <w:t>tatlong</w:t>
      </w:r>
      <w:proofErr w:type="spellEnd"/>
      <w:r>
        <w:t xml:space="preserve"> (3)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kondisyon</w:t>
      </w:r>
      <w:proofErr w:type="spellEnd"/>
      <w:r>
        <w:t xml:space="preserve"> ay </w:t>
      </w:r>
      <w:proofErr w:type="spellStart"/>
      <w:r>
        <w:t>natugunan</w:t>
      </w:r>
      <w:proofErr w:type="spellEnd"/>
      <w:r>
        <w:t xml:space="preserve">:  </w:t>
      </w:r>
    </w:p>
    <w:p w14:paraId="76AE7219" w14:textId="77777777" w:rsidR="00DB75A4" w:rsidRDefault="00DB75A4">
      <w:pPr>
        <w:pStyle w:val="BodyText"/>
      </w:pPr>
    </w:p>
    <w:p w14:paraId="76AE721A" w14:textId="67C75B34" w:rsidR="00DB75A4" w:rsidRDefault="003167C9">
      <w:pPr>
        <w:pStyle w:val="ListParagraph"/>
        <w:numPr>
          <w:ilvl w:val="1"/>
          <w:numId w:val="2"/>
        </w:numPr>
        <w:tabs>
          <w:tab w:val="left" w:pos="1400"/>
        </w:tabs>
        <w:spacing w:before="1"/>
        <w:ind w:left="1399" w:right="818"/>
        <w:rPr>
          <w:sz w:val="24"/>
        </w:rPr>
      </w:pPr>
      <w:r>
        <w:rPr>
          <w:sz w:val="24"/>
        </w:rPr>
        <w:t xml:space="preserve">Ang </w:t>
      </w:r>
      <w:proofErr w:type="spellStart"/>
      <w:r w:rsidR="00843635">
        <w:rPr>
          <w:sz w:val="24"/>
        </w:rPr>
        <w:t>k</w:t>
      </w:r>
      <w:r>
        <w:rPr>
          <w:sz w:val="24"/>
        </w:rPr>
        <w:t>ustomer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umuupa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r w:rsidR="00843635">
        <w:rPr>
          <w:sz w:val="24"/>
        </w:rPr>
        <w:t>k</w:t>
      </w:r>
      <w:r>
        <w:rPr>
          <w:sz w:val="24"/>
        </w:rPr>
        <w:t xml:space="preserve">ustomer, ay </w:t>
      </w:r>
      <w:proofErr w:type="spellStart"/>
      <w:r>
        <w:rPr>
          <w:sz w:val="24"/>
        </w:rPr>
        <w:t>nagsumite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Distrito ng </w:t>
      </w:r>
      <w:proofErr w:type="spellStart"/>
      <w:r>
        <w:rPr>
          <w:sz w:val="24"/>
        </w:rPr>
        <w:t>sertipikasyon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lastRenderedPageBreak/>
        <w:t>lisensya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pangunahing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tagapagbigay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pag-aalaga</w:t>
      </w:r>
      <w:proofErr w:type="spellEnd"/>
      <w:r>
        <w:rPr>
          <w:sz w:val="24"/>
        </w:rPr>
        <w:t xml:space="preserve"> na ang </w:t>
      </w:r>
      <w:proofErr w:type="spellStart"/>
      <w:r>
        <w:rPr>
          <w:sz w:val="24"/>
        </w:rPr>
        <w:t>pagpapatigil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serbisyo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tubig</w:t>
      </w:r>
      <w:proofErr w:type="spellEnd"/>
      <w:r>
        <w:rPr>
          <w:sz w:val="24"/>
        </w:rPr>
        <w:t xml:space="preserve"> ay </w:t>
      </w:r>
      <w:proofErr w:type="spellStart"/>
      <w:r w:rsidR="00843635">
        <w:rPr>
          <w:sz w:val="24"/>
        </w:rPr>
        <w:t>m</w:t>
      </w:r>
      <w:r w:rsidR="005D1E20">
        <w:rPr>
          <w:sz w:val="24"/>
        </w:rPr>
        <w:t>agiging</w:t>
      </w:r>
      <w:proofErr w:type="spellEnd"/>
      <w:r w:rsidR="005D1E20">
        <w:rPr>
          <w:sz w:val="24"/>
        </w:rPr>
        <w:t xml:space="preserve"> </w:t>
      </w:r>
      <w:proofErr w:type="spellStart"/>
      <w:r w:rsidR="005D1E20">
        <w:rPr>
          <w:sz w:val="24"/>
        </w:rPr>
        <w:t>banta</w:t>
      </w:r>
      <w:proofErr w:type="spellEnd"/>
      <w:r w:rsidR="005D1E20">
        <w:rPr>
          <w:sz w:val="24"/>
        </w:rPr>
        <w:t xml:space="preserve"> </w:t>
      </w:r>
      <w:proofErr w:type="spellStart"/>
      <w:r w:rsidR="005D1E20">
        <w:rPr>
          <w:sz w:val="24"/>
        </w:rPr>
        <w:t>sa</w:t>
      </w:r>
      <w:proofErr w:type="spellEnd"/>
      <w:r w:rsidR="005D1E20">
        <w:rPr>
          <w:sz w:val="24"/>
        </w:rPr>
        <w:t xml:space="preserve"> </w:t>
      </w:r>
      <w:proofErr w:type="spellStart"/>
      <w:r w:rsidR="005D1E20">
        <w:rPr>
          <w:sz w:val="24"/>
        </w:rPr>
        <w:t>buhay</w:t>
      </w:r>
      <w:proofErr w:type="spellEnd"/>
      <w:r w:rsidR="005D1E20">
        <w:rPr>
          <w:sz w:val="24"/>
        </w:rPr>
        <w:t xml:space="preserve">, o </w:t>
      </w:r>
      <w:proofErr w:type="spellStart"/>
      <w:r w:rsidR="005D1E20">
        <w:rPr>
          <w:sz w:val="24"/>
        </w:rPr>
        <w:t>magsi</w:t>
      </w:r>
      <w:r w:rsidR="00843635">
        <w:rPr>
          <w:sz w:val="24"/>
        </w:rPr>
        <w:t>l</w:t>
      </w:r>
      <w:r w:rsidR="005D1E20">
        <w:rPr>
          <w:sz w:val="24"/>
        </w:rPr>
        <w:t>bing</w:t>
      </w:r>
      <w:proofErr w:type="spellEnd"/>
      <w:r w:rsidR="005D1E20">
        <w:rPr>
          <w:sz w:val="24"/>
        </w:rPr>
        <w:t xml:space="preserve"> </w:t>
      </w:r>
      <w:proofErr w:type="spellStart"/>
      <w:r w:rsidR="005D1E20">
        <w:rPr>
          <w:sz w:val="24"/>
        </w:rPr>
        <w:t>banta</w:t>
      </w:r>
      <w:proofErr w:type="spellEnd"/>
      <w:r w:rsidR="005D1E20">
        <w:rPr>
          <w:sz w:val="24"/>
        </w:rPr>
        <w:t xml:space="preserve"> </w:t>
      </w:r>
      <w:proofErr w:type="spellStart"/>
      <w:r w:rsidR="005D1E20">
        <w:rPr>
          <w:sz w:val="24"/>
        </w:rPr>
        <w:t>sa</w:t>
      </w:r>
      <w:proofErr w:type="spellEnd"/>
      <w:r w:rsidR="005D1E20">
        <w:rPr>
          <w:sz w:val="24"/>
        </w:rPr>
        <w:t xml:space="preserve"> </w:t>
      </w:r>
      <w:proofErr w:type="spellStart"/>
      <w:r w:rsidR="005D1E20">
        <w:rPr>
          <w:sz w:val="24"/>
        </w:rPr>
        <w:t>kalausugan</w:t>
      </w:r>
      <w:proofErr w:type="spellEnd"/>
      <w:r w:rsidR="005D1E20">
        <w:rPr>
          <w:sz w:val="24"/>
        </w:rPr>
        <w:t xml:space="preserve"> at </w:t>
      </w:r>
      <w:proofErr w:type="spellStart"/>
      <w:r w:rsidR="005D1E20">
        <w:rPr>
          <w:sz w:val="24"/>
        </w:rPr>
        <w:t>kaligtasa</w:t>
      </w:r>
      <w:r w:rsidR="00843635">
        <w:rPr>
          <w:sz w:val="24"/>
        </w:rPr>
        <w:t>n</w:t>
      </w:r>
      <w:proofErr w:type="spellEnd"/>
      <w:r w:rsidR="005D1E20">
        <w:rPr>
          <w:sz w:val="24"/>
        </w:rPr>
        <w:t xml:space="preserve"> ng, ang </w:t>
      </w:r>
      <w:proofErr w:type="spellStart"/>
      <w:r w:rsidR="005D1E20">
        <w:rPr>
          <w:sz w:val="24"/>
        </w:rPr>
        <w:t>residente</w:t>
      </w:r>
      <w:proofErr w:type="spellEnd"/>
      <w:r w:rsidR="005D1E20">
        <w:rPr>
          <w:sz w:val="24"/>
        </w:rPr>
        <w:t xml:space="preserve"> ng </w:t>
      </w:r>
      <w:proofErr w:type="spellStart"/>
      <w:r w:rsidR="005D1E20">
        <w:rPr>
          <w:sz w:val="24"/>
        </w:rPr>
        <w:t>lugar</w:t>
      </w:r>
      <w:proofErr w:type="spellEnd"/>
      <w:r w:rsidR="005D1E20">
        <w:rPr>
          <w:sz w:val="24"/>
        </w:rPr>
        <w:t xml:space="preserve"> kung </w:t>
      </w:r>
      <w:proofErr w:type="spellStart"/>
      <w:r w:rsidR="005D1E20">
        <w:rPr>
          <w:sz w:val="24"/>
        </w:rPr>
        <w:t>saan</w:t>
      </w:r>
      <w:proofErr w:type="spellEnd"/>
      <w:r w:rsidR="005D1E20">
        <w:rPr>
          <w:sz w:val="24"/>
        </w:rPr>
        <w:t xml:space="preserve"> ang </w:t>
      </w:r>
      <w:proofErr w:type="spellStart"/>
      <w:r w:rsidR="005D1E20">
        <w:rPr>
          <w:sz w:val="24"/>
        </w:rPr>
        <w:t>pantirahang</w:t>
      </w:r>
      <w:proofErr w:type="spellEnd"/>
      <w:r w:rsidR="005D1E20">
        <w:rPr>
          <w:sz w:val="24"/>
        </w:rPr>
        <w:t xml:space="preserve"> </w:t>
      </w:r>
      <w:proofErr w:type="spellStart"/>
      <w:r w:rsidR="005D1E20">
        <w:rPr>
          <w:sz w:val="24"/>
        </w:rPr>
        <w:t>serbisyo</w:t>
      </w:r>
      <w:proofErr w:type="spellEnd"/>
      <w:r w:rsidR="005D1E20">
        <w:rPr>
          <w:sz w:val="24"/>
        </w:rPr>
        <w:t xml:space="preserve"> ay </w:t>
      </w:r>
      <w:proofErr w:type="spellStart"/>
      <w:r w:rsidR="005D1E20">
        <w:rPr>
          <w:sz w:val="24"/>
        </w:rPr>
        <w:t>ibinibigay</w:t>
      </w:r>
      <w:proofErr w:type="spellEnd"/>
      <w:r w:rsidR="005D1E20">
        <w:rPr>
          <w:sz w:val="24"/>
        </w:rPr>
        <w:t xml:space="preserve">.  </w:t>
      </w:r>
    </w:p>
    <w:p w14:paraId="76AE721B" w14:textId="77777777" w:rsidR="00DB75A4" w:rsidRDefault="00DB75A4">
      <w:pPr>
        <w:pStyle w:val="BodyText"/>
        <w:spacing w:before="9"/>
        <w:rPr>
          <w:sz w:val="23"/>
        </w:rPr>
      </w:pPr>
    </w:p>
    <w:p w14:paraId="76AE721D" w14:textId="1602A191" w:rsidR="00DB75A4" w:rsidRDefault="005D1E20" w:rsidP="003A6CBC">
      <w:pPr>
        <w:pStyle w:val="ListParagraph"/>
        <w:keepNext/>
        <w:keepLines/>
        <w:numPr>
          <w:ilvl w:val="1"/>
          <w:numId w:val="2"/>
        </w:numPr>
        <w:tabs>
          <w:tab w:val="left" w:pos="1400"/>
        </w:tabs>
        <w:ind w:left="1399" w:right="815"/>
      </w:pPr>
      <w:r>
        <w:rPr>
          <w:sz w:val="24"/>
        </w:rPr>
        <w:t xml:space="preserve">Ang </w:t>
      </w:r>
      <w:proofErr w:type="spellStart"/>
      <w:r w:rsidR="00843635">
        <w:rPr>
          <w:sz w:val="24"/>
        </w:rPr>
        <w:t>k</w:t>
      </w:r>
      <w:r>
        <w:rPr>
          <w:sz w:val="24"/>
        </w:rPr>
        <w:t>ustomer</w:t>
      </w:r>
      <w:proofErr w:type="spellEnd"/>
      <w:r>
        <w:rPr>
          <w:sz w:val="24"/>
        </w:rPr>
        <w:t xml:space="preserve"> ay hindi </w:t>
      </w:r>
      <w:proofErr w:type="spellStart"/>
      <w:r>
        <w:rPr>
          <w:sz w:val="24"/>
        </w:rPr>
        <w:t>nakapagbayad</w:t>
      </w:r>
      <w:proofErr w:type="spellEnd"/>
      <w:r>
        <w:rPr>
          <w:sz w:val="24"/>
        </w:rPr>
        <w:t xml:space="preserve"> para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pantirahang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serbisyo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loob</w:t>
      </w:r>
      <w:proofErr w:type="spellEnd"/>
      <w:r>
        <w:rPr>
          <w:sz w:val="24"/>
        </w:rPr>
        <w:t xml:space="preserve"> ng normal </w:t>
      </w:r>
      <w:proofErr w:type="gramStart"/>
      <w:r>
        <w:rPr>
          <w:sz w:val="24"/>
        </w:rPr>
        <w:t xml:space="preserve">na  </w:t>
      </w:r>
      <w:proofErr w:type="spellStart"/>
      <w:r>
        <w:rPr>
          <w:sz w:val="24"/>
        </w:rPr>
        <w:t>ikot</w:t>
      </w:r>
      <w:proofErr w:type="spellEnd"/>
      <w:proofErr w:type="gramEnd"/>
      <w:r>
        <w:rPr>
          <w:sz w:val="24"/>
        </w:rPr>
        <w:t xml:space="preserve"> ng </w:t>
      </w:r>
      <w:proofErr w:type="spellStart"/>
      <w:r>
        <w:rPr>
          <w:sz w:val="24"/>
        </w:rPr>
        <w:t>pagsingil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distrito</w:t>
      </w:r>
      <w:proofErr w:type="spellEnd"/>
      <w:r>
        <w:rPr>
          <w:sz w:val="24"/>
        </w:rPr>
        <w:t>:</w:t>
      </w:r>
    </w:p>
    <w:p w14:paraId="76AE721E" w14:textId="2D692EED" w:rsidR="00DB75A4" w:rsidRDefault="005D1E20" w:rsidP="003A6CBC">
      <w:pPr>
        <w:pStyle w:val="ListParagraph"/>
        <w:keepNext/>
        <w:keepLines/>
        <w:numPr>
          <w:ilvl w:val="2"/>
          <w:numId w:val="2"/>
        </w:numPr>
        <w:tabs>
          <w:tab w:val="left" w:pos="1890"/>
        </w:tabs>
        <w:ind w:left="1980" w:right="816"/>
        <w:rPr>
          <w:sz w:val="24"/>
        </w:rPr>
      </w:pPr>
      <w:proofErr w:type="spellStart"/>
      <w:r>
        <w:rPr>
          <w:sz w:val="24"/>
        </w:rPr>
        <w:t>Sinumang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miyembro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sambahayang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kustomer</w:t>
      </w:r>
      <w:proofErr w:type="spellEnd"/>
      <w:r>
        <w:rPr>
          <w:sz w:val="24"/>
        </w:rPr>
        <w:t xml:space="preserve"> ay </w:t>
      </w:r>
      <w:proofErr w:type="spellStart"/>
      <w:r>
        <w:rPr>
          <w:sz w:val="24"/>
        </w:rPr>
        <w:t>kasalukuyang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tumatanggap</w:t>
      </w:r>
      <w:proofErr w:type="spellEnd"/>
      <w:r>
        <w:rPr>
          <w:sz w:val="24"/>
        </w:rPr>
        <w:t xml:space="preserve"> ng    </w:t>
      </w:r>
      <w:r w:rsidR="002E014C">
        <w:rPr>
          <w:sz w:val="24"/>
        </w:rPr>
        <w:t>CalWORKs,</w:t>
      </w:r>
      <w:r w:rsidR="002E014C">
        <w:rPr>
          <w:spacing w:val="1"/>
          <w:sz w:val="24"/>
        </w:rPr>
        <w:t xml:space="preserve"> </w:t>
      </w:r>
      <w:proofErr w:type="spellStart"/>
      <w:r w:rsidR="002E014C">
        <w:rPr>
          <w:sz w:val="24"/>
        </w:rPr>
        <w:t>CalFresh</w:t>
      </w:r>
      <w:proofErr w:type="spellEnd"/>
      <w:r w:rsidR="002E014C">
        <w:rPr>
          <w:sz w:val="24"/>
        </w:rPr>
        <w:t>,</w:t>
      </w:r>
      <w:r w:rsidR="002E014C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pangkalahatang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tulong</w:t>
      </w:r>
      <w:proofErr w:type="spellEnd"/>
      <w:r w:rsidR="002E014C">
        <w:rPr>
          <w:sz w:val="24"/>
        </w:rPr>
        <w:t>,</w:t>
      </w:r>
      <w:r w:rsidR="002E014C">
        <w:rPr>
          <w:spacing w:val="1"/>
          <w:sz w:val="24"/>
        </w:rPr>
        <w:t xml:space="preserve"> </w:t>
      </w:r>
      <w:r w:rsidR="002E014C">
        <w:rPr>
          <w:sz w:val="24"/>
        </w:rPr>
        <w:t>Medi-Cal,</w:t>
      </w:r>
      <w:r w:rsidR="002E014C">
        <w:rPr>
          <w:spacing w:val="1"/>
          <w:sz w:val="24"/>
        </w:rPr>
        <w:t xml:space="preserve"> </w:t>
      </w:r>
      <w:r w:rsidR="002E014C">
        <w:rPr>
          <w:sz w:val="24"/>
        </w:rPr>
        <w:t>California</w:t>
      </w:r>
      <w:r w:rsidR="002E014C">
        <w:rPr>
          <w:spacing w:val="1"/>
          <w:sz w:val="24"/>
        </w:rPr>
        <w:t xml:space="preserve"> </w:t>
      </w:r>
      <w:r w:rsidR="002E014C">
        <w:rPr>
          <w:sz w:val="24"/>
        </w:rPr>
        <w:t>SSI/SSP</w:t>
      </w:r>
      <w:r w:rsidR="002E014C">
        <w:rPr>
          <w:spacing w:val="1"/>
          <w:sz w:val="24"/>
        </w:rPr>
        <w:t xml:space="preserve"> </w:t>
      </w:r>
      <w:r w:rsidR="002E014C">
        <w:rPr>
          <w:sz w:val="24"/>
        </w:rPr>
        <w:t>o</w:t>
      </w:r>
      <w:r w:rsidR="002E014C">
        <w:rPr>
          <w:spacing w:val="1"/>
          <w:sz w:val="24"/>
        </w:rPr>
        <w:t xml:space="preserve"> </w:t>
      </w:r>
      <w:r w:rsidR="002E014C">
        <w:rPr>
          <w:sz w:val="24"/>
        </w:rPr>
        <w:t>California</w:t>
      </w:r>
      <w:r w:rsidR="002E014C">
        <w:rPr>
          <w:spacing w:val="1"/>
          <w:sz w:val="24"/>
        </w:rPr>
        <w:t xml:space="preserve"> </w:t>
      </w:r>
      <w:r w:rsidR="002E014C">
        <w:rPr>
          <w:sz w:val="24"/>
        </w:rPr>
        <w:t>Special</w:t>
      </w:r>
      <w:r w:rsidR="002E014C">
        <w:rPr>
          <w:spacing w:val="1"/>
          <w:sz w:val="24"/>
        </w:rPr>
        <w:t xml:space="preserve"> </w:t>
      </w:r>
      <w:r w:rsidR="002E014C">
        <w:rPr>
          <w:sz w:val="24"/>
        </w:rPr>
        <w:t>Supplemental</w:t>
      </w:r>
      <w:r w:rsidR="002E014C">
        <w:rPr>
          <w:spacing w:val="-1"/>
          <w:sz w:val="24"/>
        </w:rPr>
        <w:t xml:space="preserve"> </w:t>
      </w:r>
      <w:r w:rsidR="002E014C">
        <w:rPr>
          <w:sz w:val="24"/>
        </w:rPr>
        <w:t>Nutrition</w:t>
      </w:r>
      <w:r w:rsidR="002E014C">
        <w:rPr>
          <w:spacing w:val="-3"/>
          <w:sz w:val="24"/>
        </w:rPr>
        <w:t xml:space="preserve"> </w:t>
      </w:r>
      <w:r w:rsidR="002E014C">
        <w:rPr>
          <w:sz w:val="24"/>
        </w:rPr>
        <w:t>Program for Women, Infants,</w:t>
      </w:r>
      <w:r w:rsidR="002E014C">
        <w:rPr>
          <w:spacing w:val="-1"/>
          <w:sz w:val="24"/>
        </w:rPr>
        <w:t xml:space="preserve"> </w:t>
      </w:r>
      <w:r w:rsidR="002E014C">
        <w:rPr>
          <w:sz w:val="24"/>
        </w:rPr>
        <w:t>and</w:t>
      </w:r>
      <w:r w:rsidR="002E014C">
        <w:rPr>
          <w:spacing w:val="-1"/>
          <w:sz w:val="24"/>
        </w:rPr>
        <w:t xml:space="preserve"> </w:t>
      </w:r>
      <w:r w:rsidR="002E014C">
        <w:rPr>
          <w:sz w:val="24"/>
        </w:rPr>
        <w:t>children,</w:t>
      </w:r>
      <w:r w:rsidR="002E014C">
        <w:rPr>
          <w:spacing w:val="-2"/>
          <w:sz w:val="24"/>
        </w:rPr>
        <w:t xml:space="preserve"> </w:t>
      </w:r>
      <w:r w:rsidR="002E014C">
        <w:rPr>
          <w:sz w:val="24"/>
        </w:rPr>
        <w:t>o</w:t>
      </w:r>
    </w:p>
    <w:p w14:paraId="76AE721F" w14:textId="6C79B5F5" w:rsidR="00DB75A4" w:rsidRDefault="005D1E20" w:rsidP="00A96FEE">
      <w:pPr>
        <w:pStyle w:val="ListParagraph"/>
        <w:numPr>
          <w:ilvl w:val="2"/>
          <w:numId w:val="2"/>
        </w:numPr>
        <w:tabs>
          <w:tab w:val="left" w:pos="1890"/>
        </w:tabs>
        <w:ind w:left="1980" w:right="816"/>
        <w:rPr>
          <w:sz w:val="24"/>
        </w:rPr>
      </w:pPr>
      <w:r>
        <w:rPr>
          <w:sz w:val="24"/>
        </w:rPr>
        <w:t xml:space="preserve">Ang </w:t>
      </w:r>
      <w:proofErr w:type="spellStart"/>
      <w:r w:rsidR="00F964CD">
        <w:rPr>
          <w:sz w:val="24"/>
        </w:rPr>
        <w:t>k</w:t>
      </w:r>
      <w:r>
        <w:rPr>
          <w:sz w:val="24"/>
        </w:rPr>
        <w:t>ustomer</w:t>
      </w:r>
      <w:proofErr w:type="spellEnd"/>
      <w:r>
        <w:rPr>
          <w:sz w:val="24"/>
        </w:rPr>
        <w:t xml:space="preserve"> ay </w:t>
      </w:r>
      <w:proofErr w:type="spellStart"/>
      <w:r>
        <w:rPr>
          <w:sz w:val="24"/>
        </w:rPr>
        <w:t>nagdeklara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ilalim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parusa</w:t>
      </w:r>
      <w:proofErr w:type="spellEnd"/>
      <w:r>
        <w:rPr>
          <w:sz w:val="24"/>
        </w:rPr>
        <w:t xml:space="preserve"> ng perjury na ang </w:t>
      </w:r>
      <w:proofErr w:type="spellStart"/>
      <w:r>
        <w:rPr>
          <w:sz w:val="24"/>
        </w:rPr>
        <w:t>kita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sambahayan</w:t>
      </w:r>
      <w:proofErr w:type="spellEnd"/>
      <w:r>
        <w:rPr>
          <w:sz w:val="24"/>
        </w:rPr>
        <w:t xml:space="preserve"> ay mas </w:t>
      </w:r>
      <w:proofErr w:type="spellStart"/>
      <w:r>
        <w:rPr>
          <w:sz w:val="24"/>
        </w:rPr>
        <w:t>mababa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dalawandaang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porsiyento</w:t>
      </w:r>
      <w:proofErr w:type="spellEnd"/>
      <w:r>
        <w:rPr>
          <w:sz w:val="24"/>
        </w:rPr>
        <w:t xml:space="preserve"> (200%) ng </w:t>
      </w:r>
      <w:proofErr w:type="spellStart"/>
      <w:r>
        <w:rPr>
          <w:sz w:val="24"/>
        </w:rPr>
        <w:t>antas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pederal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kahirapan</w:t>
      </w:r>
      <w:proofErr w:type="spellEnd"/>
      <w:r>
        <w:rPr>
          <w:sz w:val="24"/>
        </w:rPr>
        <w:t xml:space="preserve">.  Isang </w:t>
      </w:r>
      <w:proofErr w:type="spellStart"/>
      <w:r>
        <w:rPr>
          <w:sz w:val="24"/>
        </w:rPr>
        <w:t>pormas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sertipikasyon</w:t>
      </w:r>
      <w:proofErr w:type="spellEnd"/>
      <w:r>
        <w:rPr>
          <w:sz w:val="24"/>
        </w:rPr>
        <w:t xml:space="preserve"> ang </w:t>
      </w:r>
      <w:proofErr w:type="spellStart"/>
      <w:r>
        <w:rPr>
          <w:sz w:val="24"/>
        </w:rPr>
        <w:t>ibib</w:t>
      </w:r>
      <w:r w:rsidR="00F964CD">
        <w:rPr>
          <w:sz w:val="24"/>
        </w:rPr>
        <w:t>i</w:t>
      </w:r>
      <w:r>
        <w:rPr>
          <w:sz w:val="24"/>
        </w:rPr>
        <w:t>gay</w:t>
      </w:r>
      <w:proofErr w:type="spellEnd"/>
      <w:r>
        <w:rPr>
          <w:sz w:val="24"/>
        </w:rPr>
        <w:t xml:space="preserve"> para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 w:rsidR="00843635">
        <w:rPr>
          <w:sz w:val="24"/>
        </w:rPr>
        <w:t>k</w:t>
      </w:r>
      <w:r>
        <w:rPr>
          <w:sz w:val="24"/>
        </w:rPr>
        <w:t>ustomer</w:t>
      </w:r>
      <w:proofErr w:type="spellEnd"/>
      <w:r>
        <w:rPr>
          <w:sz w:val="24"/>
        </w:rPr>
        <w:t xml:space="preserve"> para </w:t>
      </w:r>
      <w:proofErr w:type="spellStart"/>
      <w:r>
        <w:rPr>
          <w:sz w:val="24"/>
        </w:rPr>
        <w:t>gumawa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deklarasyon</w:t>
      </w:r>
      <w:proofErr w:type="spellEnd"/>
      <w:r>
        <w:rPr>
          <w:sz w:val="24"/>
        </w:rPr>
        <w:t>.</w:t>
      </w:r>
      <w:r w:rsidR="00F35807">
        <w:rPr>
          <w:sz w:val="24"/>
        </w:rPr>
        <w:t xml:space="preserve"> </w:t>
      </w:r>
    </w:p>
    <w:p w14:paraId="76AE7220" w14:textId="77777777" w:rsidR="00DB75A4" w:rsidRDefault="00DB75A4">
      <w:pPr>
        <w:pStyle w:val="BodyText"/>
      </w:pPr>
    </w:p>
    <w:p w14:paraId="76AE7222" w14:textId="6A7F090A" w:rsidR="00DB75A4" w:rsidRPr="00F964CD" w:rsidRDefault="00F964CD" w:rsidP="00F964CD">
      <w:pPr>
        <w:pStyle w:val="ListParagraph"/>
        <w:numPr>
          <w:ilvl w:val="1"/>
          <w:numId w:val="2"/>
        </w:numPr>
        <w:tabs>
          <w:tab w:val="left" w:pos="1400"/>
        </w:tabs>
        <w:ind w:left="1399" w:right="816"/>
      </w:pPr>
      <w:r>
        <w:rPr>
          <w:sz w:val="24"/>
        </w:rPr>
        <w:t xml:space="preserve">Ang </w:t>
      </w:r>
      <w:proofErr w:type="spellStart"/>
      <w:r w:rsidR="00843635">
        <w:rPr>
          <w:sz w:val="24"/>
        </w:rPr>
        <w:t>k</w:t>
      </w:r>
      <w:r>
        <w:rPr>
          <w:sz w:val="24"/>
        </w:rPr>
        <w:t>ustomer</w:t>
      </w:r>
      <w:proofErr w:type="spellEnd"/>
      <w:r>
        <w:rPr>
          <w:sz w:val="24"/>
        </w:rPr>
        <w:t xml:space="preserve"> ay </w:t>
      </w:r>
      <w:proofErr w:type="spellStart"/>
      <w:r>
        <w:rPr>
          <w:sz w:val="24"/>
        </w:rPr>
        <w:t>handa</w:t>
      </w:r>
      <w:r w:rsidR="009E0DA1">
        <w:rPr>
          <w:sz w:val="24"/>
        </w:rPr>
        <w:t>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pumasok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isinulat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kasunduan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Distrito </w:t>
      </w:r>
      <w:proofErr w:type="spellStart"/>
      <w:r>
        <w:rPr>
          <w:sz w:val="24"/>
        </w:rPr>
        <w:t>kaugnay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pagpapalawig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ibang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pagbabayad</w:t>
      </w:r>
      <w:proofErr w:type="spellEnd"/>
      <w:r>
        <w:rPr>
          <w:sz w:val="24"/>
        </w:rPr>
        <w:t xml:space="preserve"> para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mga</w:t>
      </w:r>
      <w:proofErr w:type="spellEnd"/>
      <w:r>
        <w:rPr>
          <w:sz w:val="24"/>
        </w:rPr>
        <w:t xml:space="preserve"> hindi </w:t>
      </w:r>
      <w:proofErr w:type="spellStart"/>
      <w:r>
        <w:rPr>
          <w:sz w:val="24"/>
        </w:rPr>
        <w:t>nabayarang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bayarin</w:t>
      </w:r>
      <w:proofErr w:type="spellEnd"/>
      <w:r>
        <w:rPr>
          <w:sz w:val="24"/>
        </w:rPr>
        <w:t xml:space="preserve">.  Ang Distrito ay </w:t>
      </w:r>
      <w:proofErr w:type="spellStart"/>
      <w:r>
        <w:rPr>
          <w:sz w:val="24"/>
        </w:rPr>
        <w:t>pipili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termino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kondisyon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plano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pagbabayad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siyang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itatakda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isinulat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kasunduan</w:t>
      </w:r>
      <w:proofErr w:type="spellEnd"/>
      <w:r>
        <w:rPr>
          <w:sz w:val="24"/>
        </w:rPr>
        <w:t xml:space="preserve">.  </w:t>
      </w:r>
      <w:proofErr w:type="spellStart"/>
      <w:r>
        <w:rPr>
          <w:sz w:val="24"/>
        </w:rPr>
        <w:t>Walang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anumang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pangyayari</w:t>
      </w:r>
      <w:proofErr w:type="spellEnd"/>
      <w:r>
        <w:rPr>
          <w:sz w:val="24"/>
        </w:rPr>
        <w:t xml:space="preserve"> ang </w:t>
      </w:r>
      <w:proofErr w:type="spellStart"/>
      <w:r>
        <w:rPr>
          <w:sz w:val="24"/>
        </w:rPr>
        <w:t>magpapalawig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isinulat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kasunduan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hihigit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labinndalawang</w:t>
      </w:r>
      <w:proofErr w:type="spellEnd"/>
      <w:r>
        <w:rPr>
          <w:sz w:val="24"/>
        </w:rPr>
        <w:t xml:space="preserve"> (12) </w:t>
      </w:r>
      <w:proofErr w:type="spellStart"/>
      <w:r>
        <w:rPr>
          <w:sz w:val="24"/>
        </w:rPr>
        <w:t>mga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buwan</w:t>
      </w:r>
      <w:proofErr w:type="spellEnd"/>
      <w:r>
        <w:rPr>
          <w:sz w:val="24"/>
        </w:rPr>
        <w:t xml:space="preserve">. </w:t>
      </w:r>
    </w:p>
    <w:p w14:paraId="78BDC67D" w14:textId="77777777" w:rsidR="00F964CD" w:rsidRDefault="00F964CD" w:rsidP="00F964CD">
      <w:pPr>
        <w:pStyle w:val="ListParagraph"/>
        <w:tabs>
          <w:tab w:val="left" w:pos="1400"/>
        </w:tabs>
        <w:ind w:left="1399" w:right="816" w:firstLine="0"/>
      </w:pPr>
    </w:p>
    <w:p w14:paraId="76AE7223" w14:textId="70EFDFD9" w:rsidR="00DB75A4" w:rsidRDefault="00F964CD" w:rsidP="00A96FEE">
      <w:pPr>
        <w:pStyle w:val="Heading2"/>
        <w:numPr>
          <w:ilvl w:val="0"/>
          <w:numId w:val="2"/>
        </w:numPr>
        <w:tabs>
          <w:tab w:val="left" w:pos="1080"/>
        </w:tabs>
        <w:ind w:left="1080"/>
      </w:pPr>
      <w:proofErr w:type="spellStart"/>
      <w:r>
        <w:t>Demontrasyon</w:t>
      </w:r>
      <w:proofErr w:type="spellEnd"/>
      <w:r>
        <w:t xml:space="preserve"> ng </w:t>
      </w:r>
      <w:proofErr w:type="spellStart"/>
      <w:r>
        <w:t>Kustomer</w:t>
      </w:r>
      <w:proofErr w:type="spellEnd"/>
      <w:r>
        <w:t xml:space="preserve">, at </w:t>
      </w:r>
      <w:proofErr w:type="spellStart"/>
      <w:r>
        <w:t>Pagsusuri</w:t>
      </w:r>
      <w:proofErr w:type="spellEnd"/>
      <w:r>
        <w:t xml:space="preserve"> ng Distrito,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Kwalipikasyon</w:t>
      </w:r>
      <w:proofErr w:type="spellEnd"/>
    </w:p>
    <w:p w14:paraId="76AE7224" w14:textId="24769232" w:rsidR="00DB75A4" w:rsidRDefault="00F964CD">
      <w:pPr>
        <w:pStyle w:val="BodyText"/>
        <w:ind w:left="1040" w:right="813"/>
        <w:jc w:val="both"/>
      </w:pPr>
      <w:r>
        <w:t xml:space="preserve">Ang </w:t>
      </w:r>
      <w:proofErr w:type="spellStart"/>
      <w:r w:rsidR="009E0DA1">
        <w:t>k</w:t>
      </w:r>
      <w:r>
        <w:t>ustomer</w:t>
      </w:r>
      <w:proofErr w:type="spellEnd"/>
      <w:r>
        <w:t xml:space="preserve"> ay </w:t>
      </w:r>
      <w:proofErr w:type="spellStart"/>
      <w:r>
        <w:t>respons</w:t>
      </w:r>
      <w:r w:rsidR="009E0DA1">
        <w:t>a</w:t>
      </w:r>
      <w:r>
        <w:t>ble</w:t>
      </w:r>
      <w:proofErr w:type="spellEnd"/>
      <w:r>
        <w:t xml:space="preserve"> </w:t>
      </w:r>
      <w:proofErr w:type="spellStart"/>
      <w:r>
        <w:t>sa</w:t>
      </w:r>
      <w:proofErr w:type="spellEnd"/>
      <w:r w:rsidR="00843635">
        <w:t xml:space="preserve"> </w:t>
      </w:r>
      <w:proofErr w:type="spellStart"/>
      <w:r>
        <w:t>pagpap</w:t>
      </w:r>
      <w:r w:rsidR="00843635">
        <w:t>a</w:t>
      </w:r>
      <w:r>
        <w:t>kita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kwalipikasyon</w:t>
      </w:r>
      <w:proofErr w:type="spellEnd"/>
      <w:r w:rsidR="009E0DA1">
        <w:t xml:space="preserve"> </w:t>
      </w:r>
      <w:proofErr w:type="spellStart"/>
      <w:r w:rsidR="009E0DA1">
        <w:t>sa</w:t>
      </w:r>
      <w:proofErr w:type="spellEnd"/>
      <w:r w:rsidR="009E0DA1">
        <w:t xml:space="preserve"> </w:t>
      </w:r>
      <w:r w:rsidR="00843635">
        <w:t xml:space="preserve">4 </w:t>
      </w:r>
      <w:proofErr w:type="spellStart"/>
      <w:r w:rsidR="009E0DA1">
        <w:t>Bahagi</w:t>
      </w:r>
      <w:proofErr w:type="spellEnd"/>
      <w:r w:rsidR="00843635">
        <w:t xml:space="preserve"> </w:t>
      </w:r>
      <w:r w:rsidR="009E0DA1">
        <w:t xml:space="preserve">A </w:t>
      </w:r>
      <w:proofErr w:type="spellStart"/>
      <w:r w:rsidR="009E0DA1">
        <w:t>sa</w:t>
      </w:r>
      <w:proofErr w:type="spellEnd"/>
      <w:r w:rsidR="009E0DA1">
        <w:t xml:space="preserve"> </w:t>
      </w:r>
      <w:proofErr w:type="spellStart"/>
      <w:r w:rsidR="009E0DA1">
        <w:t>itaas</w:t>
      </w:r>
      <w:proofErr w:type="spellEnd"/>
      <w:r w:rsidR="009E0DA1">
        <w:t xml:space="preserve"> ay </w:t>
      </w:r>
      <w:proofErr w:type="spellStart"/>
      <w:r w:rsidR="009E0DA1">
        <w:t>natugunan</w:t>
      </w:r>
      <w:proofErr w:type="spellEnd"/>
      <w:r w:rsidR="009E0DA1">
        <w:t xml:space="preserve">.  </w:t>
      </w:r>
      <w:proofErr w:type="spellStart"/>
      <w:r w:rsidR="009E0DA1">
        <w:t>Kapag</w:t>
      </w:r>
      <w:proofErr w:type="spellEnd"/>
      <w:r w:rsidR="009E0DA1">
        <w:t xml:space="preserve"> </w:t>
      </w:r>
      <w:proofErr w:type="spellStart"/>
      <w:r w:rsidR="009E0DA1">
        <w:t>natanggap</w:t>
      </w:r>
      <w:proofErr w:type="spellEnd"/>
      <w:r w:rsidR="009E0DA1">
        <w:t xml:space="preserve"> ang </w:t>
      </w:r>
      <w:proofErr w:type="spellStart"/>
      <w:r w:rsidR="009E0DA1">
        <w:t>dokumentasyon</w:t>
      </w:r>
      <w:proofErr w:type="spellEnd"/>
      <w:r w:rsidR="009E0DA1">
        <w:t xml:space="preserve"> </w:t>
      </w:r>
      <w:proofErr w:type="spellStart"/>
      <w:r w:rsidR="009E0DA1">
        <w:t>mula</w:t>
      </w:r>
      <w:proofErr w:type="spellEnd"/>
      <w:r w:rsidR="009E0DA1">
        <w:t xml:space="preserve"> </w:t>
      </w:r>
      <w:proofErr w:type="spellStart"/>
      <w:r w:rsidR="009E0DA1">
        <w:t>sa</w:t>
      </w:r>
      <w:proofErr w:type="spellEnd"/>
      <w:r w:rsidR="009E0DA1">
        <w:t xml:space="preserve"> </w:t>
      </w:r>
      <w:proofErr w:type="spellStart"/>
      <w:r w:rsidR="009E0DA1">
        <w:t>kustomer</w:t>
      </w:r>
      <w:proofErr w:type="spellEnd"/>
      <w:r w:rsidR="009E0DA1">
        <w:t xml:space="preserve">, ang Distrito ay </w:t>
      </w:r>
      <w:proofErr w:type="spellStart"/>
      <w:r w:rsidR="009E0DA1">
        <w:t>susuriin</w:t>
      </w:r>
      <w:proofErr w:type="spellEnd"/>
      <w:r w:rsidR="009E0DA1">
        <w:t xml:space="preserve"> ang </w:t>
      </w:r>
      <w:proofErr w:type="spellStart"/>
      <w:r w:rsidR="009E0DA1">
        <w:t>dokumento</w:t>
      </w:r>
      <w:proofErr w:type="spellEnd"/>
      <w:r w:rsidR="009E0DA1">
        <w:t xml:space="preserve"> </w:t>
      </w:r>
      <w:proofErr w:type="spellStart"/>
      <w:r w:rsidR="009E0DA1">
        <w:t>sa</w:t>
      </w:r>
      <w:proofErr w:type="spellEnd"/>
      <w:r w:rsidR="009E0DA1">
        <w:t xml:space="preserve"> </w:t>
      </w:r>
      <w:proofErr w:type="spellStart"/>
      <w:r w:rsidR="009E0DA1">
        <w:t>loob</w:t>
      </w:r>
      <w:proofErr w:type="spellEnd"/>
      <w:r w:rsidR="009E0DA1">
        <w:t xml:space="preserve"> ng </w:t>
      </w:r>
      <w:proofErr w:type="spellStart"/>
      <w:r w:rsidR="009E0DA1">
        <w:t>pitong</w:t>
      </w:r>
      <w:proofErr w:type="spellEnd"/>
      <w:r w:rsidR="009E0DA1">
        <w:t xml:space="preserve"> (7) na </w:t>
      </w:r>
      <w:proofErr w:type="spellStart"/>
      <w:r w:rsidR="009E0DA1">
        <w:t>mga</w:t>
      </w:r>
      <w:proofErr w:type="spellEnd"/>
      <w:r w:rsidR="009E0DA1">
        <w:t xml:space="preserve"> </w:t>
      </w:r>
      <w:proofErr w:type="spellStart"/>
      <w:r w:rsidR="009E0DA1">
        <w:t>araw</w:t>
      </w:r>
      <w:proofErr w:type="spellEnd"/>
      <w:r w:rsidR="009E0DA1">
        <w:t xml:space="preserve"> ng </w:t>
      </w:r>
      <w:proofErr w:type="spellStart"/>
      <w:r w:rsidR="009E0DA1">
        <w:t>kalendaryo</w:t>
      </w:r>
      <w:proofErr w:type="spellEnd"/>
      <w:r w:rsidR="009E0DA1">
        <w:t xml:space="preserve"> at </w:t>
      </w:r>
      <w:proofErr w:type="spellStart"/>
      <w:r w:rsidR="009E0DA1">
        <w:t>alinman</w:t>
      </w:r>
      <w:proofErr w:type="spellEnd"/>
      <w:r w:rsidR="009E0DA1">
        <w:t xml:space="preserve"> </w:t>
      </w:r>
      <w:proofErr w:type="spellStart"/>
      <w:r w:rsidR="009E0DA1">
        <w:t>sa</w:t>
      </w:r>
      <w:proofErr w:type="spellEnd"/>
      <w:r w:rsidR="009E0DA1">
        <w:t xml:space="preserve">: (a) </w:t>
      </w:r>
      <w:proofErr w:type="spellStart"/>
      <w:r w:rsidR="009E0DA1">
        <w:t>ipaalam</w:t>
      </w:r>
      <w:proofErr w:type="spellEnd"/>
      <w:r w:rsidR="009E0DA1">
        <w:t xml:space="preserve"> </w:t>
      </w:r>
      <w:proofErr w:type="spellStart"/>
      <w:r w:rsidR="009E0DA1">
        <w:t>sa</w:t>
      </w:r>
      <w:proofErr w:type="spellEnd"/>
      <w:r w:rsidR="009E0DA1">
        <w:t xml:space="preserve"> </w:t>
      </w:r>
      <w:proofErr w:type="spellStart"/>
      <w:r w:rsidR="009E0DA1">
        <w:t>kustomer</w:t>
      </w:r>
      <w:proofErr w:type="spellEnd"/>
      <w:r w:rsidR="009E0DA1">
        <w:t xml:space="preserve"> ang </w:t>
      </w:r>
      <w:proofErr w:type="spellStart"/>
      <w:r w:rsidR="009E0DA1">
        <w:t>mga</w:t>
      </w:r>
      <w:proofErr w:type="spellEnd"/>
      <w:r w:rsidR="009E0DA1">
        <w:t xml:space="preserve"> </w:t>
      </w:r>
      <w:proofErr w:type="spellStart"/>
      <w:r w:rsidR="009E0DA1">
        <w:t>termino</w:t>
      </w:r>
      <w:proofErr w:type="spellEnd"/>
      <w:r w:rsidR="009E0DA1">
        <w:t xml:space="preserve"> at </w:t>
      </w:r>
      <w:proofErr w:type="spellStart"/>
      <w:r w:rsidR="009E0DA1">
        <w:t>kondisyon</w:t>
      </w:r>
      <w:r w:rsidR="00843635">
        <w:t>g</w:t>
      </w:r>
      <w:proofErr w:type="spellEnd"/>
      <w:r w:rsidR="009E0DA1">
        <w:t xml:space="preserve"> </w:t>
      </w:r>
      <w:proofErr w:type="spellStart"/>
      <w:r w:rsidR="009E0DA1">
        <w:t>napili</w:t>
      </w:r>
      <w:proofErr w:type="spellEnd"/>
      <w:r w:rsidR="009E0DA1">
        <w:t xml:space="preserve"> ng Distrito at </w:t>
      </w:r>
      <w:proofErr w:type="spellStart"/>
      <w:r w:rsidR="009E0DA1">
        <w:t>kakailanganin</w:t>
      </w:r>
      <w:proofErr w:type="spellEnd"/>
      <w:r w:rsidR="009E0DA1">
        <w:t xml:space="preserve"> ang </w:t>
      </w:r>
      <w:proofErr w:type="spellStart"/>
      <w:r w:rsidR="009E0DA1">
        <w:t>lagda</w:t>
      </w:r>
      <w:proofErr w:type="spellEnd"/>
      <w:r w:rsidR="009E0DA1">
        <w:t xml:space="preserve"> ng </w:t>
      </w:r>
      <w:proofErr w:type="spellStart"/>
      <w:r w:rsidR="009E0DA1">
        <w:t>kustomer</w:t>
      </w:r>
      <w:proofErr w:type="spellEnd"/>
      <w:r w:rsidR="009E0DA1">
        <w:t xml:space="preserve"> </w:t>
      </w:r>
      <w:proofErr w:type="spellStart"/>
      <w:r w:rsidR="009E0DA1">
        <w:t>sa</w:t>
      </w:r>
      <w:proofErr w:type="spellEnd"/>
      <w:r w:rsidR="009E0DA1">
        <w:t xml:space="preserve"> </w:t>
      </w:r>
      <w:proofErr w:type="spellStart"/>
      <w:r w:rsidR="009E0DA1">
        <w:t>plano</w:t>
      </w:r>
      <w:proofErr w:type="spellEnd"/>
      <w:r w:rsidR="009E0DA1">
        <w:t xml:space="preserve"> ng </w:t>
      </w:r>
      <w:proofErr w:type="spellStart"/>
      <w:r w:rsidR="009E0DA1">
        <w:t>pagbabayad</w:t>
      </w:r>
      <w:proofErr w:type="spellEnd"/>
      <w:r w:rsidR="009E0DA1">
        <w:t xml:space="preserve"> na </w:t>
      </w:r>
      <w:proofErr w:type="spellStart"/>
      <w:r w:rsidR="009E0DA1">
        <w:t>kasunduan</w:t>
      </w:r>
      <w:proofErr w:type="spellEnd"/>
      <w:r w:rsidR="009E0DA1">
        <w:t xml:space="preserve">; (b) </w:t>
      </w:r>
      <w:proofErr w:type="spellStart"/>
      <w:r w:rsidR="009E0DA1">
        <w:t>humingi</w:t>
      </w:r>
      <w:proofErr w:type="spellEnd"/>
      <w:r w:rsidR="009E0DA1">
        <w:t xml:space="preserve"> ng </w:t>
      </w:r>
      <w:proofErr w:type="spellStart"/>
      <w:r w:rsidR="009E0DA1">
        <w:t>karagdagang</w:t>
      </w:r>
      <w:proofErr w:type="spellEnd"/>
      <w:r w:rsidR="009E0DA1">
        <w:t xml:space="preserve"> </w:t>
      </w:r>
      <w:proofErr w:type="spellStart"/>
      <w:r w:rsidR="009E0DA1">
        <w:t>impormasyon</w:t>
      </w:r>
      <w:proofErr w:type="spellEnd"/>
      <w:r w:rsidR="009E0DA1">
        <w:t xml:space="preserve"> </w:t>
      </w:r>
      <w:proofErr w:type="spellStart"/>
      <w:r w:rsidR="009E0DA1">
        <w:t>mula</w:t>
      </w:r>
      <w:proofErr w:type="spellEnd"/>
      <w:r w:rsidR="009E0DA1">
        <w:t xml:space="preserve"> </w:t>
      </w:r>
      <w:proofErr w:type="spellStart"/>
      <w:r w:rsidR="009E0DA1">
        <w:t>sa</w:t>
      </w:r>
      <w:proofErr w:type="spellEnd"/>
      <w:r w:rsidR="009E0DA1">
        <w:t xml:space="preserve"> </w:t>
      </w:r>
      <w:proofErr w:type="spellStart"/>
      <w:r w:rsidR="009E0DA1">
        <w:t>kustomer</w:t>
      </w:r>
      <w:proofErr w:type="spellEnd"/>
      <w:r w:rsidR="009E0DA1">
        <w:t xml:space="preserve">; o (c) </w:t>
      </w:r>
      <w:proofErr w:type="spellStart"/>
      <w:r w:rsidR="009E0DA1">
        <w:t>ipaalam</w:t>
      </w:r>
      <w:proofErr w:type="spellEnd"/>
      <w:r w:rsidR="009E0DA1">
        <w:t xml:space="preserve"> </w:t>
      </w:r>
      <w:proofErr w:type="spellStart"/>
      <w:r w:rsidR="009E0DA1">
        <w:t>sa</w:t>
      </w:r>
      <w:proofErr w:type="spellEnd"/>
      <w:r w:rsidR="009E0DA1">
        <w:t xml:space="preserve"> </w:t>
      </w:r>
      <w:proofErr w:type="spellStart"/>
      <w:r w:rsidR="009E0DA1">
        <w:t>kustomer</w:t>
      </w:r>
      <w:proofErr w:type="spellEnd"/>
      <w:r w:rsidR="009E0DA1">
        <w:t xml:space="preserve"> na hindi </w:t>
      </w:r>
      <w:proofErr w:type="spellStart"/>
      <w:r w:rsidR="009E0DA1">
        <w:t>nila</w:t>
      </w:r>
      <w:proofErr w:type="spellEnd"/>
      <w:r w:rsidR="009E0DA1">
        <w:t xml:space="preserve"> </w:t>
      </w:r>
      <w:proofErr w:type="spellStart"/>
      <w:r w:rsidR="009E0DA1">
        <w:t>natugunan</w:t>
      </w:r>
      <w:proofErr w:type="spellEnd"/>
      <w:r w:rsidR="009E0DA1">
        <w:t xml:space="preserve"> ang </w:t>
      </w:r>
      <w:proofErr w:type="spellStart"/>
      <w:r w:rsidR="009E0DA1">
        <w:t>mga</w:t>
      </w:r>
      <w:proofErr w:type="spellEnd"/>
      <w:r w:rsidR="009E0DA1">
        <w:t xml:space="preserve"> </w:t>
      </w:r>
      <w:proofErr w:type="spellStart"/>
      <w:r w:rsidR="009E0DA1">
        <w:t>kwalipikasyon</w:t>
      </w:r>
      <w:proofErr w:type="spellEnd"/>
      <w:r w:rsidR="009E0DA1">
        <w:t>.</w:t>
      </w:r>
    </w:p>
    <w:p w14:paraId="76AE7225" w14:textId="77777777" w:rsidR="00DB75A4" w:rsidRDefault="00DB75A4">
      <w:pPr>
        <w:pStyle w:val="BodyText"/>
        <w:spacing w:before="1"/>
      </w:pPr>
    </w:p>
    <w:p w14:paraId="76AE7226" w14:textId="3681E3F4" w:rsidR="00DB75A4" w:rsidRDefault="009E0DA1" w:rsidP="00A96FEE">
      <w:pPr>
        <w:pStyle w:val="Heading2"/>
        <w:numPr>
          <w:ilvl w:val="0"/>
          <w:numId w:val="2"/>
        </w:numPr>
        <w:tabs>
          <w:tab w:val="left" w:pos="1080"/>
        </w:tabs>
        <w:ind w:left="1080"/>
      </w:pPr>
      <w:proofErr w:type="spellStart"/>
      <w:r>
        <w:t>Kabiguan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Pagtugon</w:t>
      </w:r>
      <w:proofErr w:type="spellEnd"/>
    </w:p>
    <w:p w14:paraId="5885898C" w14:textId="0CBBBFC2" w:rsidR="0061794D" w:rsidRDefault="0061794D" w:rsidP="00060BFE">
      <w:pPr>
        <w:pStyle w:val="BodyText"/>
        <w:ind w:left="1040" w:right="814"/>
        <w:jc w:val="both"/>
      </w:pPr>
      <w:proofErr w:type="spellStart"/>
      <w:r>
        <w:t>Maaaring</w:t>
      </w:r>
      <w:proofErr w:type="spellEnd"/>
      <w:r>
        <w:t xml:space="preserve"> </w:t>
      </w:r>
      <w:proofErr w:type="spellStart"/>
      <w:r>
        <w:t>ipatigil</w:t>
      </w:r>
      <w:proofErr w:type="spellEnd"/>
      <w:r>
        <w:t xml:space="preserve"> ng Distrito ang </w:t>
      </w:r>
      <w:proofErr w:type="spellStart"/>
      <w:r>
        <w:t>serbisyo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tubig</w:t>
      </w:r>
      <w:proofErr w:type="spellEnd"/>
      <w:r>
        <w:t xml:space="preserve"> kung ang </w:t>
      </w:r>
      <w:proofErr w:type="spellStart"/>
      <w:r w:rsidR="00843635">
        <w:t>k</w:t>
      </w:r>
      <w:r>
        <w:t>ustomer</w:t>
      </w:r>
      <w:proofErr w:type="spellEnd"/>
      <w:r>
        <w:t xml:space="preserve"> na </w:t>
      </w:r>
      <w:proofErr w:type="spellStart"/>
      <w:r>
        <w:t>nabigyan</w:t>
      </w:r>
      <w:proofErr w:type="spellEnd"/>
      <w:r>
        <w:t xml:space="preserve"> ng </w:t>
      </w:r>
      <w:proofErr w:type="spellStart"/>
      <w:r>
        <w:t>pagsasaayos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pagbabayad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ilalim</w:t>
      </w:r>
      <w:proofErr w:type="spellEnd"/>
      <w:r>
        <w:t xml:space="preserve"> ng 4 </w:t>
      </w:r>
      <w:proofErr w:type="spellStart"/>
      <w:r>
        <w:t>bahagi</w:t>
      </w:r>
      <w:proofErr w:type="spellEnd"/>
      <w:r>
        <w:t xml:space="preserve"> ay </w:t>
      </w:r>
      <w:proofErr w:type="spellStart"/>
      <w:r>
        <w:t>nabig</w:t>
      </w:r>
      <w:r w:rsidR="00843635">
        <w:t>o</w:t>
      </w:r>
      <w:r>
        <w:t>ng</w:t>
      </w:r>
      <w:proofErr w:type="spellEnd"/>
      <w:r>
        <w:t xml:space="preserve"> </w:t>
      </w:r>
      <w:proofErr w:type="spellStart"/>
      <w:r>
        <w:t>gawin</w:t>
      </w:r>
      <w:proofErr w:type="spellEnd"/>
      <w:r>
        <w:t xml:space="preserve"> ang </w:t>
      </w:r>
      <w:proofErr w:type="spellStart"/>
      <w:r>
        <w:t>alinman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sumusuno</w:t>
      </w:r>
      <w:r w:rsidR="00843635">
        <w:t>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loob</w:t>
      </w:r>
      <w:proofErr w:type="spellEnd"/>
      <w:r>
        <w:t xml:space="preserve"> ng </w:t>
      </w:r>
      <w:proofErr w:type="spellStart"/>
      <w:r>
        <w:t>animnapung</w:t>
      </w:r>
      <w:proofErr w:type="spellEnd"/>
      <w:r>
        <w:t xml:space="preserve"> (60) </w:t>
      </w:r>
      <w:proofErr w:type="spellStart"/>
      <w:r>
        <w:t>araw</w:t>
      </w:r>
      <w:proofErr w:type="spellEnd"/>
      <w:r>
        <w:t xml:space="preserve"> o </w:t>
      </w:r>
      <w:proofErr w:type="spellStart"/>
      <w:r>
        <w:t>higit</w:t>
      </w:r>
      <w:proofErr w:type="spellEnd"/>
      <w:r>
        <w:t xml:space="preserve"> pa:</w:t>
      </w:r>
      <w:r w:rsidR="00060BFE">
        <w:t xml:space="preserve"> (</w:t>
      </w:r>
      <w:proofErr w:type="spellStart"/>
      <w:r w:rsidR="00060BFE">
        <w:t>i</w:t>
      </w:r>
      <w:proofErr w:type="spellEnd"/>
      <w:r w:rsidR="00060BFE">
        <w:t xml:space="preserve">) </w:t>
      </w:r>
      <w:proofErr w:type="spellStart"/>
      <w:r w:rsidR="00060BFE">
        <w:t>b</w:t>
      </w:r>
      <w:r>
        <w:t>ayaran</w:t>
      </w:r>
      <w:proofErr w:type="spellEnd"/>
      <w:r>
        <w:t xml:space="preserve"> ang </w:t>
      </w:r>
      <w:proofErr w:type="spellStart"/>
      <w:r>
        <w:t>anumang</w:t>
      </w:r>
      <w:proofErr w:type="spellEnd"/>
      <w:r>
        <w:t xml:space="preserve"> </w:t>
      </w:r>
      <w:proofErr w:type="spellStart"/>
      <w:r>
        <w:t>itinakdang</w:t>
      </w:r>
      <w:proofErr w:type="spellEnd"/>
      <w:r>
        <w:t xml:space="preserve"> </w:t>
      </w:r>
      <w:proofErr w:type="spellStart"/>
      <w:r>
        <w:t>halaga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ilalim</w:t>
      </w:r>
      <w:proofErr w:type="spellEnd"/>
      <w:r>
        <w:t xml:space="preserve"> ng </w:t>
      </w:r>
      <w:proofErr w:type="spellStart"/>
      <w:r>
        <w:t>plano</w:t>
      </w:r>
      <w:proofErr w:type="spellEnd"/>
      <w:r>
        <w:t xml:space="preserve"> ng </w:t>
      </w:r>
      <w:proofErr w:type="spellStart"/>
      <w:r>
        <w:t>pagbabayad</w:t>
      </w:r>
      <w:proofErr w:type="spellEnd"/>
      <w:r>
        <w:t>; o</w:t>
      </w:r>
      <w:r w:rsidR="00060BFE">
        <w:t xml:space="preserve"> </w:t>
      </w:r>
      <w:r>
        <w:t xml:space="preserve">(ii) </w:t>
      </w:r>
      <w:proofErr w:type="spellStart"/>
      <w:r>
        <w:t>bayaran</w:t>
      </w:r>
      <w:proofErr w:type="spellEnd"/>
      <w:r>
        <w:t xml:space="preserve"> ang </w:t>
      </w:r>
      <w:proofErr w:type="spellStart"/>
      <w:r>
        <w:t>a</w:t>
      </w:r>
      <w:r w:rsidR="00060BFE">
        <w:t>linm</w:t>
      </w:r>
      <w:r>
        <w:t>ang</w:t>
      </w:r>
      <w:proofErr w:type="spellEnd"/>
      <w:r>
        <w:t xml:space="preserve"> </w:t>
      </w:r>
      <w:proofErr w:type="spellStart"/>
      <w:r>
        <w:t>kasalukuyang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bayarin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serbisyo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tubig</w:t>
      </w:r>
      <w:proofErr w:type="spellEnd"/>
      <w:r>
        <w:t xml:space="preserve"> </w:t>
      </w:r>
      <w:proofErr w:type="spellStart"/>
      <w:r>
        <w:t>habang</w:t>
      </w:r>
      <w:proofErr w:type="spellEnd"/>
      <w:r>
        <w:t xml:space="preserve"> ang </w:t>
      </w:r>
      <w:proofErr w:type="spellStart"/>
      <w:r>
        <w:t>plano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pagbabayad</w:t>
      </w:r>
      <w:proofErr w:type="spellEnd"/>
      <w:r>
        <w:t xml:space="preserve"> ay </w:t>
      </w:r>
      <w:proofErr w:type="spellStart"/>
      <w:r>
        <w:t>ipinapatupad</w:t>
      </w:r>
      <w:proofErr w:type="spellEnd"/>
      <w:r>
        <w:t xml:space="preserve">.  Ang Distrito ay </w:t>
      </w:r>
      <w:proofErr w:type="spellStart"/>
      <w:r>
        <w:t>magpapaskil</w:t>
      </w:r>
      <w:proofErr w:type="spellEnd"/>
      <w:r>
        <w:t xml:space="preserve"> ng </w:t>
      </w:r>
      <w:proofErr w:type="spellStart"/>
      <w:r>
        <w:t>pinal</w:t>
      </w:r>
      <w:proofErr w:type="spellEnd"/>
      <w:r>
        <w:t xml:space="preserve"> na </w:t>
      </w:r>
      <w:proofErr w:type="spellStart"/>
      <w:r>
        <w:t>abiso</w:t>
      </w:r>
      <w:proofErr w:type="spellEnd"/>
      <w:r>
        <w:t xml:space="preserve"> para </w:t>
      </w:r>
      <w:proofErr w:type="spellStart"/>
      <w:r>
        <w:t>mapatigil</w:t>
      </w:r>
      <w:proofErr w:type="spellEnd"/>
      <w:r>
        <w:t xml:space="preserve"> ang </w:t>
      </w:r>
      <w:proofErr w:type="spellStart"/>
      <w:r>
        <w:t>serbisyo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 w:rsidR="00060BFE">
        <w:t>kitang-kita</w:t>
      </w:r>
      <w:proofErr w:type="spellEnd"/>
      <w:r w:rsidR="00060BFE">
        <w:t xml:space="preserve"> at </w:t>
      </w:r>
      <w:proofErr w:type="spellStart"/>
      <w:r w:rsidR="00060BFE">
        <w:t>mapapansing</w:t>
      </w:r>
      <w:proofErr w:type="spellEnd"/>
      <w:r w:rsidR="00060BFE">
        <w:t xml:space="preserve"> </w:t>
      </w:r>
      <w:proofErr w:type="spellStart"/>
      <w:r w:rsidR="00060BFE">
        <w:t>lokasyon</w:t>
      </w:r>
      <w:proofErr w:type="spellEnd"/>
      <w:r w:rsidR="00060BFE">
        <w:t xml:space="preserve"> ng </w:t>
      </w:r>
      <w:proofErr w:type="spellStart"/>
      <w:r w:rsidR="00060BFE">
        <w:t>tirahan</w:t>
      </w:r>
      <w:proofErr w:type="spellEnd"/>
      <w:r w:rsidR="00060BFE">
        <w:t xml:space="preserve"> na hindi </w:t>
      </w:r>
      <w:proofErr w:type="spellStart"/>
      <w:r w:rsidR="00060BFE">
        <w:t>bababa</w:t>
      </w:r>
      <w:proofErr w:type="spellEnd"/>
      <w:r w:rsidR="00060BFE">
        <w:t xml:space="preserve"> </w:t>
      </w:r>
      <w:proofErr w:type="spellStart"/>
      <w:r w:rsidR="00060BFE">
        <w:t>sa</w:t>
      </w:r>
      <w:proofErr w:type="spellEnd"/>
      <w:r w:rsidR="00060BFE">
        <w:t xml:space="preserve"> </w:t>
      </w:r>
      <w:proofErr w:type="spellStart"/>
      <w:r w:rsidR="00060BFE">
        <w:t>limang</w:t>
      </w:r>
      <w:proofErr w:type="spellEnd"/>
      <w:r w:rsidR="00060BFE">
        <w:t xml:space="preserve"> (5) </w:t>
      </w:r>
      <w:proofErr w:type="spellStart"/>
      <w:r w:rsidR="00060BFE">
        <w:t>araw</w:t>
      </w:r>
      <w:proofErr w:type="spellEnd"/>
      <w:r w:rsidR="00060BFE">
        <w:t xml:space="preserve"> ng </w:t>
      </w:r>
      <w:proofErr w:type="spellStart"/>
      <w:r w:rsidR="00060BFE">
        <w:t>kalakal</w:t>
      </w:r>
      <w:proofErr w:type="spellEnd"/>
      <w:r w:rsidR="00060BFE">
        <w:t xml:space="preserve"> </w:t>
      </w:r>
      <w:proofErr w:type="spellStart"/>
      <w:r w:rsidR="00060BFE">
        <w:t>bago</w:t>
      </w:r>
      <w:proofErr w:type="spellEnd"/>
      <w:r w:rsidR="00060BFE">
        <w:t xml:space="preserve"> </w:t>
      </w:r>
      <w:proofErr w:type="spellStart"/>
      <w:r w:rsidR="00060BFE">
        <w:t>maipatigil</w:t>
      </w:r>
      <w:proofErr w:type="spellEnd"/>
      <w:r w:rsidR="00060BFE">
        <w:t xml:space="preserve"> ang </w:t>
      </w:r>
      <w:proofErr w:type="spellStart"/>
      <w:r w:rsidR="00060BFE">
        <w:t>serbisyo</w:t>
      </w:r>
      <w:proofErr w:type="spellEnd"/>
      <w:r w:rsidR="00060BFE">
        <w:t xml:space="preserve">.  Ang </w:t>
      </w:r>
      <w:proofErr w:type="spellStart"/>
      <w:r w:rsidR="00060BFE">
        <w:t>pinal</w:t>
      </w:r>
      <w:proofErr w:type="spellEnd"/>
      <w:r w:rsidR="00060BFE">
        <w:t xml:space="preserve"> na </w:t>
      </w:r>
      <w:proofErr w:type="spellStart"/>
      <w:r w:rsidR="00060BFE">
        <w:t>abiso</w:t>
      </w:r>
      <w:proofErr w:type="spellEnd"/>
      <w:r w:rsidR="00060BFE">
        <w:t xml:space="preserve"> ay hindi </w:t>
      </w:r>
      <w:proofErr w:type="spellStart"/>
      <w:r w:rsidR="00060BFE">
        <w:t>nagbibigay</w:t>
      </w:r>
      <w:proofErr w:type="spellEnd"/>
      <w:r w:rsidR="00060BFE">
        <w:t xml:space="preserve"> ng </w:t>
      </w:r>
      <w:proofErr w:type="spellStart"/>
      <w:r w:rsidR="00060BFE">
        <w:t>karapatan</w:t>
      </w:r>
      <w:proofErr w:type="spellEnd"/>
      <w:r w:rsidR="00060BFE">
        <w:t xml:space="preserve"> </w:t>
      </w:r>
      <w:proofErr w:type="spellStart"/>
      <w:r w:rsidR="00060BFE">
        <w:t>sa</w:t>
      </w:r>
      <w:proofErr w:type="spellEnd"/>
      <w:r w:rsidR="00060BFE">
        <w:t xml:space="preserve"> </w:t>
      </w:r>
      <w:proofErr w:type="spellStart"/>
      <w:r w:rsidR="00060BFE">
        <w:t>kustomer</w:t>
      </w:r>
      <w:proofErr w:type="spellEnd"/>
      <w:r w:rsidR="00060BFE">
        <w:t xml:space="preserve"> </w:t>
      </w:r>
      <w:proofErr w:type="spellStart"/>
      <w:r w:rsidR="00060BFE">
        <w:t>sa</w:t>
      </w:r>
      <w:proofErr w:type="spellEnd"/>
      <w:r w:rsidR="00060BFE">
        <w:t xml:space="preserve"> </w:t>
      </w:r>
      <w:proofErr w:type="spellStart"/>
      <w:r w:rsidR="00060BFE">
        <w:t>anumang</w:t>
      </w:r>
      <w:proofErr w:type="spellEnd"/>
      <w:r w:rsidR="00060BFE">
        <w:t xml:space="preserve"> </w:t>
      </w:r>
      <w:proofErr w:type="spellStart"/>
      <w:r w:rsidR="00060BFE">
        <w:t>imbestigasyon</w:t>
      </w:r>
      <w:proofErr w:type="spellEnd"/>
      <w:r w:rsidR="00060BFE">
        <w:t xml:space="preserve"> o </w:t>
      </w:r>
      <w:proofErr w:type="spellStart"/>
      <w:r w:rsidR="00060BFE">
        <w:t>pagsusuri</w:t>
      </w:r>
      <w:proofErr w:type="spellEnd"/>
      <w:r w:rsidR="00060BFE">
        <w:t xml:space="preserve"> ng Distrito </w:t>
      </w:r>
      <w:proofErr w:type="spellStart"/>
      <w:r w:rsidR="00060BFE">
        <w:t>sa</w:t>
      </w:r>
      <w:proofErr w:type="spellEnd"/>
      <w:r w:rsidR="00060BFE">
        <w:t xml:space="preserve"> </w:t>
      </w:r>
      <w:proofErr w:type="spellStart"/>
      <w:r w:rsidR="00060BFE">
        <w:t>ilalaim</w:t>
      </w:r>
      <w:proofErr w:type="spellEnd"/>
      <w:r w:rsidR="00060BFE">
        <w:t xml:space="preserve"> ng 5 </w:t>
      </w:r>
      <w:proofErr w:type="spellStart"/>
      <w:r w:rsidR="00060BFE">
        <w:t>Bahagi</w:t>
      </w:r>
      <w:proofErr w:type="spellEnd"/>
      <w:r w:rsidR="00060BFE">
        <w:t>.</w:t>
      </w:r>
    </w:p>
    <w:p w14:paraId="76AE722B" w14:textId="487D61CA" w:rsidR="00DB75A4" w:rsidRDefault="00E309BF">
      <w:pPr>
        <w:pStyle w:val="BodyText"/>
      </w:pPr>
      <w:r>
        <w:t xml:space="preserve"> </w:t>
      </w:r>
    </w:p>
    <w:p w14:paraId="76AE722C" w14:textId="3CD5404C" w:rsidR="00DB75A4" w:rsidRDefault="002E014C">
      <w:pPr>
        <w:pStyle w:val="Heading1"/>
        <w:rPr>
          <w:b w:val="0"/>
          <w:i/>
        </w:rPr>
      </w:pPr>
      <w:r>
        <w:rPr>
          <w:u w:val="single"/>
        </w:rPr>
        <w:t>5</w:t>
      </w:r>
      <w:r w:rsidR="009E0DA1">
        <w:rPr>
          <w:u w:val="single"/>
        </w:rPr>
        <w:t xml:space="preserve"> BAHAGI</w:t>
      </w:r>
      <w:r>
        <w:rPr>
          <w:u w:val="single"/>
        </w:rPr>
        <w:t>:</w:t>
      </w:r>
      <w:r>
        <w:rPr>
          <w:spacing w:val="-2"/>
          <w:u w:val="single"/>
        </w:rPr>
        <w:t xml:space="preserve"> </w:t>
      </w:r>
      <w:r w:rsidR="009E0DA1">
        <w:rPr>
          <w:spacing w:val="-2"/>
          <w:u w:val="single"/>
        </w:rPr>
        <w:t xml:space="preserve">PAMAMARAAN PARA IREKLAMO O </w:t>
      </w:r>
      <w:r w:rsidR="00A51103">
        <w:rPr>
          <w:spacing w:val="-2"/>
          <w:u w:val="single"/>
        </w:rPr>
        <w:t xml:space="preserve">PAGTUTOL SA BAYARIN </w:t>
      </w:r>
      <w:r w:rsidR="009E0DA1">
        <w:rPr>
          <w:spacing w:val="-2"/>
          <w:u w:val="single"/>
        </w:rPr>
        <w:t xml:space="preserve">   </w:t>
      </w:r>
    </w:p>
    <w:p w14:paraId="76AE722D" w14:textId="77777777" w:rsidR="00DB75A4" w:rsidRDefault="00DB75A4">
      <w:pPr>
        <w:pStyle w:val="BodyText"/>
        <w:spacing w:before="5"/>
        <w:rPr>
          <w:i/>
          <w:sz w:val="15"/>
        </w:rPr>
      </w:pPr>
    </w:p>
    <w:p w14:paraId="76AE722E" w14:textId="32FA0663" w:rsidR="00DB75A4" w:rsidRDefault="00A51103" w:rsidP="00A96FEE">
      <w:pPr>
        <w:pStyle w:val="Heading2"/>
        <w:numPr>
          <w:ilvl w:val="0"/>
          <w:numId w:val="1"/>
        </w:numPr>
        <w:tabs>
          <w:tab w:val="left" w:pos="1170"/>
        </w:tabs>
        <w:spacing w:before="100"/>
        <w:ind w:left="1080" w:hanging="360"/>
        <w:jc w:val="both"/>
      </w:pPr>
      <w:proofErr w:type="spellStart"/>
      <w:r>
        <w:t>Mga</w:t>
      </w:r>
      <w:proofErr w:type="spellEnd"/>
      <w:r>
        <w:t xml:space="preserve"> </w:t>
      </w:r>
      <w:proofErr w:type="spellStart"/>
      <w:r>
        <w:t>Pamamaraan</w:t>
      </w:r>
      <w:proofErr w:type="spellEnd"/>
      <w:r>
        <w:t xml:space="preserve"> para </w:t>
      </w:r>
      <w:proofErr w:type="spellStart"/>
      <w:r>
        <w:t>Ireklamo</w:t>
      </w:r>
      <w:proofErr w:type="spellEnd"/>
      <w:r>
        <w:t xml:space="preserve"> o </w:t>
      </w:r>
      <w:proofErr w:type="spellStart"/>
      <w:r>
        <w:t>Tutulan</w:t>
      </w:r>
      <w:proofErr w:type="spellEnd"/>
      <w:r>
        <w:t xml:space="preserve"> ang </w:t>
      </w:r>
      <w:proofErr w:type="spellStart"/>
      <w:r>
        <w:t>Bayarin</w:t>
      </w:r>
      <w:proofErr w:type="spellEnd"/>
      <w:r>
        <w:t>.</w:t>
      </w:r>
    </w:p>
    <w:p w14:paraId="76AE722F" w14:textId="4DB13816" w:rsidR="00DB75A4" w:rsidRDefault="00A51103">
      <w:pPr>
        <w:pStyle w:val="BodyText"/>
        <w:ind w:left="1040" w:right="816"/>
        <w:jc w:val="both"/>
      </w:pPr>
      <w:r>
        <w:t xml:space="preserve">Kung ang </w:t>
      </w:r>
      <w:proofErr w:type="spellStart"/>
      <w:r>
        <w:t>katumpakan</w:t>
      </w:r>
      <w:proofErr w:type="spellEnd"/>
      <w:r>
        <w:t xml:space="preserve"> ng </w:t>
      </w:r>
      <w:proofErr w:type="spellStart"/>
      <w:r>
        <w:t>bayarin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serbisyo</w:t>
      </w:r>
      <w:proofErr w:type="spellEnd"/>
      <w:r>
        <w:t xml:space="preserve"> ng </w:t>
      </w:r>
      <w:proofErr w:type="spellStart"/>
      <w:r>
        <w:t>tubig</w:t>
      </w:r>
      <w:proofErr w:type="spellEnd"/>
      <w:r>
        <w:t xml:space="preserve"> ay </w:t>
      </w:r>
      <w:proofErr w:type="spellStart"/>
      <w:r>
        <w:t>tinatanong</w:t>
      </w:r>
      <w:proofErr w:type="spellEnd"/>
      <w:r>
        <w:t xml:space="preserve">, ang </w:t>
      </w:r>
      <w:proofErr w:type="spellStart"/>
      <w:r>
        <w:t>kustomer</w:t>
      </w:r>
      <w:proofErr w:type="spellEnd"/>
      <w:r>
        <w:t xml:space="preserve"> na nasa </w:t>
      </w:r>
      <w:proofErr w:type="spellStart"/>
      <w:r>
        <w:t>talaan</w:t>
      </w:r>
      <w:proofErr w:type="spellEnd"/>
      <w:r>
        <w:t xml:space="preserve"> ay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sumulat</w:t>
      </w:r>
      <w:proofErr w:type="spellEnd"/>
      <w:r>
        <w:t xml:space="preserve"> ng </w:t>
      </w:r>
      <w:proofErr w:type="spellStart"/>
      <w:r>
        <w:t>pagtutol</w:t>
      </w:r>
      <w:proofErr w:type="spellEnd"/>
      <w:r>
        <w:t xml:space="preserve"> o </w:t>
      </w:r>
      <w:proofErr w:type="spellStart"/>
      <w:r>
        <w:t>humingi</w:t>
      </w:r>
      <w:proofErr w:type="spellEnd"/>
      <w:r>
        <w:t xml:space="preserve"> ng </w:t>
      </w:r>
      <w:proofErr w:type="spellStart"/>
      <w:r>
        <w:t>imbestigasyon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halaga</w:t>
      </w:r>
      <w:proofErr w:type="spellEnd"/>
      <w:r>
        <w:t xml:space="preserve"> ng </w:t>
      </w:r>
      <w:proofErr w:type="spellStart"/>
      <w:r>
        <w:t>bayarin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loob</w:t>
      </w:r>
      <w:proofErr w:type="spellEnd"/>
      <w:r>
        <w:t xml:space="preserve"> ng </w:t>
      </w:r>
      <w:proofErr w:type="spellStart"/>
      <w:r>
        <w:t>sampung</w:t>
      </w:r>
      <w:proofErr w:type="spellEnd"/>
      <w:r>
        <w:t xml:space="preserve"> (10) </w:t>
      </w:r>
      <w:proofErr w:type="spellStart"/>
      <w:r>
        <w:t>araw</w:t>
      </w:r>
      <w:proofErr w:type="spellEnd"/>
      <w:r>
        <w:t xml:space="preserve"> </w:t>
      </w:r>
      <w:proofErr w:type="spellStart"/>
      <w:r>
        <w:t>matapos</w:t>
      </w:r>
      <w:proofErr w:type="spellEnd"/>
      <w:r>
        <w:t xml:space="preserve"> </w:t>
      </w:r>
      <w:proofErr w:type="spellStart"/>
      <w:r>
        <w:t>matanggap</w:t>
      </w:r>
      <w:proofErr w:type="spellEnd"/>
      <w:r>
        <w:t xml:space="preserve"> ang </w:t>
      </w:r>
      <w:proofErr w:type="spellStart"/>
      <w:r>
        <w:t>tinututulang</w:t>
      </w:r>
      <w:proofErr w:type="spellEnd"/>
      <w:r>
        <w:t xml:space="preserve"> </w:t>
      </w:r>
      <w:proofErr w:type="spellStart"/>
      <w:r>
        <w:t>bayarin</w:t>
      </w:r>
      <w:proofErr w:type="spellEnd"/>
      <w:r>
        <w:t xml:space="preserve">.  Ang </w:t>
      </w:r>
      <w:proofErr w:type="spellStart"/>
      <w:r>
        <w:t>isinulat</w:t>
      </w:r>
      <w:proofErr w:type="spellEnd"/>
      <w:r>
        <w:t xml:space="preserve"> na </w:t>
      </w:r>
      <w:proofErr w:type="spellStart"/>
      <w:r>
        <w:t>pagtutol</w:t>
      </w:r>
      <w:proofErr w:type="spellEnd"/>
      <w:r>
        <w:t xml:space="preserve"> ay may </w:t>
      </w:r>
      <w:proofErr w:type="spellStart"/>
      <w:r>
        <w:t>kalakip</w:t>
      </w:r>
      <w:proofErr w:type="spellEnd"/>
      <w:r>
        <w:t xml:space="preserve"> na </w:t>
      </w:r>
      <w:proofErr w:type="spellStart"/>
      <w:r>
        <w:t>pansuportang</w:t>
      </w:r>
      <w:proofErr w:type="spellEnd"/>
      <w:r>
        <w:t xml:space="preserve"> </w:t>
      </w:r>
      <w:proofErr w:type="spellStart"/>
      <w:r>
        <w:t>impormasyon</w:t>
      </w:r>
      <w:proofErr w:type="spellEnd"/>
      <w:r>
        <w:t xml:space="preserve"> o </w:t>
      </w:r>
      <w:proofErr w:type="spellStart"/>
      <w:r>
        <w:t>ebidensya</w:t>
      </w:r>
      <w:proofErr w:type="spellEnd"/>
      <w:r>
        <w:t>.</w:t>
      </w:r>
    </w:p>
    <w:p w14:paraId="76AE7230" w14:textId="77777777" w:rsidR="00DB75A4" w:rsidRDefault="00DB75A4">
      <w:pPr>
        <w:pStyle w:val="BodyText"/>
      </w:pPr>
    </w:p>
    <w:p w14:paraId="76AE7231" w14:textId="47948C58" w:rsidR="00DB75A4" w:rsidRDefault="00A51103">
      <w:pPr>
        <w:pStyle w:val="BodyText"/>
        <w:ind w:left="1040" w:right="813"/>
        <w:jc w:val="both"/>
      </w:pPr>
      <w:r>
        <w:t xml:space="preserve">Ang </w:t>
      </w:r>
      <w:proofErr w:type="spellStart"/>
      <w:r>
        <w:t>Tagapamahala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Pananalapi</w:t>
      </w:r>
      <w:proofErr w:type="spellEnd"/>
      <w:r>
        <w:t xml:space="preserve"> o </w:t>
      </w:r>
      <w:proofErr w:type="spellStart"/>
      <w:r>
        <w:t>Taga-kwenta</w:t>
      </w:r>
      <w:proofErr w:type="spellEnd"/>
      <w:r>
        <w:t xml:space="preserve"> ay </w:t>
      </w:r>
      <w:proofErr w:type="spellStart"/>
      <w:r w:rsidR="00B35644">
        <w:t>susuriin</w:t>
      </w:r>
      <w:proofErr w:type="spellEnd"/>
      <w:r w:rsidR="00B35644">
        <w:t xml:space="preserve"> ang </w:t>
      </w:r>
      <w:proofErr w:type="spellStart"/>
      <w:r w:rsidR="00B35644">
        <w:t>lahat</w:t>
      </w:r>
      <w:proofErr w:type="spellEnd"/>
      <w:r w:rsidR="00B35644">
        <w:t xml:space="preserve"> ng </w:t>
      </w:r>
      <w:proofErr w:type="spellStart"/>
      <w:r w:rsidR="00B35644">
        <w:t>napapanahong</w:t>
      </w:r>
      <w:proofErr w:type="spellEnd"/>
      <w:r>
        <w:t xml:space="preserve"> </w:t>
      </w:r>
      <w:proofErr w:type="spellStart"/>
      <w:r w:rsidR="00B35644">
        <w:t>mga</w:t>
      </w:r>
      <w:proofErr w:type="spellEnd"/>
      <w:r w:rsidR="00B35644">
        <w:t xml:space="preserve"> </w:t>
      </w:r>
      <w:proofErr w:type="spellStart"/>
      <w:r w:rsidR="00B35644">
        <w:t>pagtutol</w:t>
      </w:r>
      <w:proofErr w:type="spellEnd"/>
      <w:r w:rsidR="00B35644">
        <w:t xml:space="preserve"> o </w:t>
      </w:r>
      <w:proofErr w:type="spellStart"/>
      <w:r w:rsidR="00B35644">
        <w:t>mga</w:t>
      </w:r>
      <w:proofErr w:type="spellEnd"/>
      <w:r w:rsidR="00B35644">
        <w:t xml:space="preserve"> </w:t>
      </w:r>
      <w:proofErr w:type="spellStart"/>
      <w:r w:rsidR="00B35644">
        <w:t>hinihingi</w:t>
      </w:r>
      <w:proofErr w:type="spellEnd"/>
      <w:r w:rsidR="00B35644">
        <w:t xml:space="preserve"> </w:t>
      </w:r>
      <w:proofErr w:type="spellStart"/>
      <w:r w:rsidR="00B35644">
        <w:t>sa</w:t>
      </w:r>
      <w:proofErr w:type="spellEnd"/>
      <w:r w:rsidR="00B35644">
        <w:t xml:space="preserve"> </w:t>
      </w:r>
      <w:proofErr w:type="spellStart"/>
      <w:r w:rsidR="00B35644">
        <w:t>isang</w:t>
      </w:r>
      <w:proofErr w:type="spellEnd"/>
      <w:r w:rsidR="00B35644">
        <w:t xml:space="preserve"> </w:t>
      </w:r>
      <w:proofErr w:type="spellStart"/>
      <w:r w:rsidR="00B35644">
        <w:t>imbestigasyon</w:t>
      </w:r>
      <w:proofErr w:type="spellEnd"/>
      <w:r w:rsidR="00B35644">
        <w:t xml:space="preserve">.  Kasama </w:t>
      </w:r>
      <w:proofErr w:type="spellStart"/>
      <w:r w:rsidR="00B35644">
        <w:t>sa</w:t>
      </w:r>
      <w:proofErr w:type="spellEnd"/>
      <w:r w:rsidR="00B35644">
        <w:t xml:space="preserve"> </w:t>
      </w:r>
      <w:proofErr w:type="spellStart"/>
      <w:r w:rsidR="00B35644">
        <w:t>pagsusuri</w:t>
      </w:r>
      <w:proofErr w:type="spellEnd"/>
      <w:r w:rsidR="00B35644">
        <w:t xml:space="preserve"> ang </w:t>
      </w:r>
      <w:proofErr w:type="spellStart"/>
      <w:r w:rsidR="00B35644">
        <w:t>pagsaalang-alang</w:t>
      </w:r>
      <w:proofErr w:type="spellEnd"/>
      <w:r w:rsidR="00B35644">
        <w:t xml:space="preserve"> kung </w:t>
      </w:r>
      <w:proofErr w:type="spellStart"/>
      <w:r w:rsidR="00B35644">
        <w:t>sakaling</w:t>
      </w:r>
      <w:proofErr w:type="spellEnd"/>
      <w:r w:rsidR="00B35644">
        <w:t xml:space="preserve"> ang </w:t>
      </w:r>
      <w:proofErr w:type="spellStart"/>
      <w:r w:rsidR="00E74BD9">
        <w:t>k</w:t>
      </w:r>
      <w:r w:rsidR="00B35644">
        <w:t>ustomer</w:t>
      </w:r>
      <w:proofErr w:type="spellEnd"/>
      <w:r w:rsidR="00B35644">
        <w:t xml:space="preserve"> ay </w:t>
      </w:r>
      <w:proofErr w:type="spellStart"/>
      <w:r w:rsidR="00B35644">
        <w:t>tumanggap</w:t>
      </w:r>
      <w:proofErr w:type="spellEnd"/>
      <w:r w:rsidR="00B35644">
        <w:t xml:space="preserve"> ng </w:t>
      </w:r>
      <w:proofErr w:type="spellStart"/>
      <w:r w:rsidR="00B35644">
        <w:t>tinukoy</w:t>
      </w:r>
      <w:proofErr w:type="spellEnd"/>
      <w:r w:rsidR="00B35644">
        <w:t xml:space="preserve"> na </w:t>
      </w:r>
      <w:proofErr w:type="spellStart"/>
      <w:r w:rsidR="00B35644">
        <w:t>pagbabayad</w:t>
      </w:r>
      <w:proofErr w:type="spellEnd"/>
      <w:r w:rsidR="00B35644">
        <w:t xml:space="preserve"> o </w:t>
      </w:r>
      <w:r w:rsidR="00640376">
        <w:t xml:space="preserve">para </w:t>
      </w:r>
      <w:proofErr w:type="spellStart"/>
      <w:r w:rsidR="00640376">
        <w:t>sa</w:t>
      </w:r>
      <w:proofErr w:type="spellEnd"/>
      <w:r w:rsidR="00640376">
        <w:t xml:space="preserve"> hindi </w:t>
      </w:r>
      <w:proofErr w:type="spellStart"/>
      <w:r w:rsidR="00640376">
        <w:t>nabayarang</w:t>
      </w:r>
      <w:proofErr w:type="spellEnd"/>
      <w:r w:rsidR="00640376">
        <w:t xml:space="preserve"> </w:t>
      </w:r>
      <w:proofErr w:type="spellStart"/>
      <w:r w:rsidR="00C60BF9">
        <w:t>balanse</w:t>
      </w:r>
      <w:proofErr w:type="spellEnd"/>
      <w:r w:rsidR="00C60BF9">
        <w:t xml:space="preserve">.  Ang </w:t>
      </w:r>
      <w:proofErr w:type="spellStart"/>
      <w:r w:rsidR="00C60BF9">
        <w:t>serbisyo</w:t>
      </w:r>
      <w:proofErr w:type="spellEnd"/>
      <w:r w:rsidR="00C60BF9">
        <w:t xml:space="preserve"> </w:t>
      </w:r>
      <w:proofErr w:type="spellStart"/>
      <w:r w:rsidR="00C60BF9">
        <w:t>sa</w:t>
      </w:r>
      <w:proofErr w:type="spellEnd"/>
      <w:r w:rsidR="00C60BF9">
        <w:t xml:space="preserve"> </w:t>
      </w:r>
      <w:proofErr w:type="spellStart"/>
      <w:r w:rsidR="00C60BF9">
        <w:t>tubig</w:t>
      </w:r>
      <w:proofErr w:type="spellEnd"/>
      <w:r w:rsidR="00C60BF9">
        <w:t xml:space="preserve"> ay hindi </w:t>
      </w:r>
      <w:proofErr w:type="spellStart"/>
      <w:r w:rsidR="00C60BF9">
        <w:t>ipapatigil</w:t>
      </w:r>
      <w:proofErr w:type="spellEnd"/>
      <w:r w:rsidR="00C60BF9">
        <w:t xml:space="preserve"> para </w:t>
      </w:r>
      <w:proofErr w:type="spellStart"/>
      <w:r w:rsidR="00C60BF9">
        <w:t>sa</w:t>
      </w:r>
      <w:proofErr w:type="spellEnd"/>
      <w:r w:rsidR="00C60BF9">
        <w:t xml:space="preserve"> hind-</w:t>
      </w:r>
      <w:proofErr w:type="spellStart"/>
      <w:r w:rsidR="00C60BF9">
        <w:t>pagbabayad</w:t>
      </w:r>
      <w:proofErr w:type="spellEnd"/>
      <w:r w:rsidR="00C60BF9">
        <w:t xml:space="preserve"> </w:t>
      </w:r>
      <w:proofErr w:type="spellStart"/>
      <w:r w:rsidR="00C60BF9">
        <w:t>habang</w:t>
      </w:r>
      <w:proofErr w:type="spellEnd"/>
      <w:r w:rsidR="00C60BF9">
        <w:t xml:space="preserve"> </w:t>
      </w:r>
      <w:proofErr w:type="spellStart"/>
      <w:r w:rsidR="00C60BF9">
        <w:t>nakabinbin</w:t>
      </w:r>
      <w:proofErr w:type="spellEnd"/>
      <w:r w:rsidR="00C60BF9">
        <w:t xml:space="preserve"> ang </w:t>
      </w:r>
      <w:proofErr w:type="spellStart"/>
      <w:r w:rsidR="00C60BF9">
        <w:t>imbestigasyon</w:t>
      </w:r>
      <w:proofErr w:type="spellEnd"/>
      <w:r w:rsidR="00C60BF9">
        <w:t xml:space="preserve"> </w:t>
      </w:r>
      <w:proofErr w:type="spellStart"/>
      <w:r w:rsidR="00C60BF9">
        <w:t>sa</w:t>
      </w:r>
      <w:proofErr w:type="spellEnd"/>
      <w:r w:rsidR="00C60BF9">
        <w:t xml:space="preserve"> </w:t>
      </w:r>
      <w:proofErr w:type="spellStart"/>
      <w:r w:rsidR="00C60BF9">
        <w:t>pagtutol</w:t>
      </w:r>
      <w:proofErr w:type="spellEnd"/>
      <w:r w:rsidR="00C60BF9">
        <w:t xml:space="preserve">, o nasa </w:t>
      </w:r>
      <w:proofErr w:type="spellStart"/>
      <w:r w:rsidR="00C60BF9">
        <w:t>panahon</w:t>
      </w:r>
      <w:proofErr w:type="spellEnd"/>
      <w:r w:rsidR="00C60BF9">
        <w:t xml:space="preserve"> ng </w:t>
      </w:r>
      <w:proofErr w:type="spellStart"/>
      <w:r w:rsidR="00C60BF9">
        <w:t>pag-apela</w:t>
      </w:r>
      <w:proofErr w:type="spellEnd"/>
      <w:r w:rsidR="00C60BF9">
        <w:t xml:space="preserve">.  Ang Distrito, </w:t>
      </w:r>
      <w:proofErr w:type="spellStart"/>
      <w:r w:rsidR="00C60BF9">
        <w:t>sa</w:t>
      </w:r>
      <w:proofErr w:type="spellEnd"/>
      <w:r w:rsidR="00C60BF9">
        <w:t xml:space="preserve"> kanyang </w:t>
      </w:r>
      <w:proofErr w:type="spellStart"/>
      <w:r w:rsidR="00C60BF9">
        <w:t>sariling</w:t>
      </w:r>
      <w:proofErr w:type="spellEnd"/>
      <w:r w:rsidR="00C60BF9">
        <w:t xml:space="preserve"> </w:t>
      </w:r>
      <w:proofErr w:type="spellStart"/>
      <w:r w:rsidR="00C60BF9">
        <w:t>pagpapasya</w:t>
      </w:r>
      <w:proofErr w:type="spellEnd"/>
      <w:r w:rsidR="00C60BF9">
        <w:t xml:space="preserve">, ay </w:t>
      </w:r>
      <w:proofErr w:type="spellStart"/>
      <w:r w:rsidR="00C60BF9">
        <w:t>maaaring</w:t>
      </w:r>
      <w:proofErr w:type="spellEnd"/>
      <w:r w:rsidR="00C60BF9">
        <w:t xml:space="preserve"> </w:t>
      </w:r>
      <w:proofErr w:type="spellStart"/>
      <w:r w:rsidR="00C60BF9">
        <w:t>magsusog</w:t>
      </w:r>
      <w:proofErr w:type="spellEnd"/>
      <w:r w:rsidR="00C60BF9">
        <w:t xml:space="preserve"> ng </w:t>
      </w:r>
      <w:proofErr w:type="spellStart"/>
      <w:r w:rsidR="00C60BF9">
        <w:t>plano</w:t>
      </w:r>
      <w:proofErr w:type="spellEnd"/>
      <w:r w:rsidR="00C60BF9">
        <w:t xml:space="preserve"> </w:t>
      </w:r>
      <w:proofErr w:type="spellStart"/>
      <w:r w:rsidR="00C60BF9">
        <w:t>sa</w:t>
      </w:r>
      <w:proofErr w:type="spellEnd"/>
      <w:r w:rsidR="00C60BF9">
        <w:t xml:space="preserve"> </w:t>
      </w:r>
      <w:proofErr w:type="spellStart"/>
      <w:r w:rsidR="00C60BF9">
        <w:t>unti-unting</w:t>
      </w:r>
      <w:proofErr w:type="spellEnd"/>
      <w:r w:rsidR="00C60BF9">
        <w:t xml:space="preserve"> </w:t>
      </w:r>
      <w:proofErr w:type="spellStart"/>
      <w:r w:rsidR="00C60BF9">
        <w:t>pagbabayad</w:t>
      </w:r>
      <w:proofErr w:type="spellEnd"/>
      <w:r w:rsidR="00C60BF9">
        <w:t xml:space="preserve">, </w:t>
      </w:r>
      <w:proofErr w:type="spellStart"/>
      <w:r w:rsidR="00C60BF9">
        <w:t>magsuri</w:t>
      </w:r>
      <w:proofErr w:type="spellEnd"/>
      <w:r w:rsidR="00C60BF9">
        <w:t xml:space="preserve"> ng </w:t>
      </w:r>
      <w:proofErr w:type="spellStart"/>
      <w:r w:rsidR="00C60BF9">
        <w:t>mga</w:t>
      </w:r>
      <w:proofErr w:type="spellEnd"/>
      <w:r w:rsidR="00C60BF9">
        <w:t xml:space="preserve"> </w:t>
      </w:r>
      <w:proofErr w:type="spellStart"/>
      <w:r w:rsidR="00C60BF9">
        <w:t>napapanahong</w:t>
      </w:r>
      <w:proofErr w:type="spellEnd"/>
      <w:r w:rsidR="00C60BF9">
        <w:t xml:space="preserve"> </w:t>
      </w:r>
      <w:proofErr w:type="spellStart"/>
      <w:r w:rsidR="00C60BF9">
        <w:t>pagtutol</w:t>
      </w:r>
      <w:proofErr w:type="spellEnd"/>
      <w:r w:rsidR="00C60BF9">
        <w:t xml:space="preserve"> o </w:t>
      </w:r>
      <w:proofErr w:type="spellStart"/>
      <w:r w:rsidR="00C60BF9">
        <w:t>mga</w:t>
      </w:r>
      <w:proofErr w:type="spellEnd"/>
      <w:r w:rsidR="00C60BF9">
        <w:t xml:space="preserve"> </w:t>
      </w:r>
      <w:proofErr w:type="spellStart"/>
      <w:r w:rsidR="00C60BF9">
        <w:t>pakiusap</w:t>
      </w:r>
      <w:proofErr w:type="spellEnd"/>
      <w:r w:rsidR="00C60BF9">
        <w:t xml:space="preserve"> para </w:t>
      </w:r>
      <w:proofErr w:type="spellStart"/>
      <w:r w:rsidR="00C60BF9">
        <w:t>sa</w:t>
      </w:r>
      <w:proofErr w:type="spellEnd"/>
      <w:r w:rsidR="00C60BF9">
        <w:t xml:space="preserve"> </w:t>
      </w:r>
      <w:proofErr w:type="spellStart"/>
      <w:proofErr w:type="gramStart"/>
      <w:r w:rsidR="00C60BF9">
        <w:t>imbestigasyon</w:t>
      </w:r>
      <w:proofErr w:type="spellEnd"/>
      <w:r w:rsidR="00C60BF9">
        <w:t xml:space="preserve"> ,</w:t>
      </w:r>
      <w:proofErr w:type="gramEnd"/>
      <w:r w:rsidR="00C60BF9">
        <w:t xml:space="preserve"> </w:t>
      </w:r>
      <w:proofErr w:type="spellStart"/>
      <w:r w:rsidR="00C60BF9">
        <w:t>ngunit</w:t>
      </w:r>
      <w:proofErr w:type="spellEnd"/>
      <w:r w:rsidR="00C60BF9">
        <w:t xml:space="preserve"> ang </w:t>
      </w:r>
      <w:proofErr w:type="spellStart"/>
      <w:r w:rsidR="00C60BF9">
        <w:t>nasabing</w:t>
      </w:r>
      <w:proofErr w:type="spellEnd"/>
      <w:r w:rsidR="00C60BF9">
        <w:t xml:space="preserve"> </w:t>
      </w:r>
      <w:proofErr w:type="spellStart"/>
      <w:r w:rsidR="00C60BF9">
        <w:t>mga</w:t>
      </w:r>
      <w:proofErr w:type="spellEnd"/>
      <w:r w:rsidR="00C60BF9">
        <w:t xml:space="preserve"> </w:t>
      </w:r>
      <w:proofErr w:type="spellStart"/>
      <w:r w:rsidR="00C60BF9">
        <w:t>pagtutol</w:t>
      </w:r>
      <w:proofErr w:type="spellEnd"/>
      <w:r w:rsidR="00C60BF9">
        <w:t xml:space="preserve"> o </w:t>
      </w:r>
      <w:proofErr w:type="spellStart"/>
      <w:r w:rsidR="00C60BF9">
        <w:t>pakiusap</w:t>
      </w:r>
      <w:proofErr w:type="spellEnd"/>
      <w:r w:rsidR="00C60BF9">
        <w:t xml:space="preserve"> ay </w:t>
      </w:r>
      <w:proofErr w:type="spellStart"/>
      <w:r w:rsidR="00C60BF9">
        <w:t>isasailalim</w:t>
      </w:r>
      <w:proofErr w:type="spellEnd"/>
      <w:r w:rsidR="00C60BF9">
        <w:t xml:space="preserve"> </w:t>
      </w:r>
      <w:proofErr w:type="spellStart"/>
      <w:r w:rsidR="00C60BF9">
        <w:t>sa</w:t>
      </w:r>
      <w:proofErr w:type="spellEnd"/>
      <w:r w:rsidR="00C60BF9">
        <w:t xml:space="preserve"> </w:t>
      </w:r>
      <w:proofErr w:type="spellStart"/>
      <w:r w:rsidR="00C60BF9">
        <w:t>apela</w:t>
      </w:r>
      <w:proofErr w:type="spellEnd"/>
      <w:r w:rsidR="00C60BF9">
        <w:t xml:space="preserve">. </w:t>
      </w:r>
      <w:r w:rsidR="00B35644">
        <w:t xml:space="preserve"> </w:t>
      </w:r>
      <w:r>
        <w:t xml:space="preserve">   </w:t>
      </w:r>
    </w:p>
    <w:p w14:paraId="76AE7232" w14:textId="77777777" w:rsidR="00DB75A4" w:rsidRDefault="00DB75A4">
      <w:pPr>
        <w:pStyle w:val="BodyText"/>
        <w:spacing w:before="10"/>
        <w:rPr>
          <w:sz w:val="23"/>
        </w:rPr>
      </w:pPr>
    </w:p>
    <w:p w14:paraId="76AE7233" w14:textId="7E962B12" w:rsidR="00DB75A4" w:rsidRDefault="00C60BF9" w:rsidP="003A6CBC">
      <w:pPr>
        <w:pStyle w:val="Heading2"/>
        <w:keepNext/>
        <w:keepLines/>
        <w:numPr>
          <w:ilvl w:val="0"/>
          <w:numId w:val="1"/>
        </w:numPr>
        <w:tabs>
          <w:tab w:val="left" w:pos="1080"/>
        </w:tabs>
        <w:ind w:left="1080" w:hanging="360"/>
        <w:jc w:val="both"/>
      </w:pPr>
      <w:proofErr w:type="spellStart"/>
      <w:r>
        <w:t>Apela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Kagawaran</w:t>
      </w:r>
      <w:proofErr w:type="spellEnd"/>
      <w:r>
        <w:t xml:space="preserve"> ng </w:t>
      </w:r>
      <w:proofErr w:type="spellStart"/>
      <w:r>
        <w:t>Pananalapi</w:t>
      </w:r>
      <w:proofErr w:type="spellEnd"/>
    </w:p>
    <w:p w14:paraId="76AE7234" w14:textId="55E9EB36" w:rsidR="00DB75A4" w:rsidRDefault="00B756D1" w:rsidP="003A6CBC">
      <w:pPr>
        <w:pStyle w:val="BodyText"/>
        <w:keepNext/>
        <w:keepLines/>
        <w:ind w:left="1039" w:right="815"/>
        <w:jc w:val="both"/>
      </w:pPr>
      <w:r>
        <w:t xml:space="preserve">Kung ang </w:t>
      </w:r>
      <w:proofErr w:type="spellStart"/>
      <w:r>
        <w:t>nagreklamo</w:t>
      </w:r>
      <w:proofErr w:type="spellEnd"/>
      <w:r>
        <w:t xml:space="preserve"> ay hindi </w:t>
      </w:r>
      <w:proofErr w:type="spellStart"/>
      <w:r>
        <w:t>nasiyahan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desisyon</w:t>
      </w:r>
      <w:proofErr w:type="spellEnd"/>
      <w:r>
        <w:t xml:space="preserve"> ng </w:t>
      </w:r>
      <w:proofErr w:type="spellStart"/>
      <w:r w:rsidR="003264CB">
        <w:t>Tagapamahal</w:t>
      </w:r>
      <w:r w:rsidR="00047CE3">
        <w:t>a</w:t>
      </w:r>
      <w:proofErr w:type="spellEnd"/>
      <w:r w:rsidR="003264CB">
        <w:t xml:space="preserve"> ng </w:t>
      </w:r>
      <w:proofErr w:type="spellStart"/>
      <w:r w:rsidR="003264CB">
        <w:t>Pagkwenta</w:t>
      </w:r>
      <w:proofErr w:type="spellEnd"/>
      <w:r w:rsidR="003264CB">
        <w:t xml:space="preserve"> o </w:t>
      </w:r>
      <w:proofErr w:type="spellStart"/>
      <w:r w:rsidR="003264CB">
        <w:t>Pananalapi</w:t>
      </w:r>
      <w:proofErr w:type="spellEnd"/>
      <w:r w:rsidR="003264CB">
        <w:t xml:space="preserve">, </w:t>
      </w:r>
      <w:proofErr w:type="spellStart"/>
      <w:r w:rsidR="003264CB">
        <w:t>maaari</w:t>
      </w:r>
      <w:proofErr w:type="spellEnd"/>
      <w:r w:rsidR="003264CB">
        <w:t xml:space="preserve"> </w:t>
      </w:r>
      <w:proofErr w:type="spellStart"/>
      <w:r w:rsidR="003264CB">
        <w:t>siyang</w:t>
      </w:r>
      <w:proofErr w:type="spellEnd"/>
      <w:r w:rsidR="003264CB">
        <w:t xml:space="preserve"> </w:t>
      </w:r>
      <w:proofErr w:type="spellStart"/>
      <w:r w:rsidR="003264CB">
        <w:t>magsampa</w:t>
      </w:r>
      <w:proofErr w:type="spellEnd"/>
      <w:r w:rsidR="003264CB">
        <w:t xml:space="preserve"> ng </w:t>
      </w:r>
      <w:proofErr w:type="spellStart"/>
      <w:r w:rsidR="003264CB">
        <w:t>isinulat</w:t>
      </w:r>
      <w:proofErr w:type="spellEnd"/>
      <w:r w:rsidR="003264CB">
        <w:t xml:space="preserve"> na </w:t>
      </w:r>
      <w:proofErr w:type="spellStart"/>
      <w:r w:rsidR="003264CB">
        <w:t>apela</w:t>
      </w:r>
      <w:proofErr w:type="spellEnd"/>
      <w:r w:rsidR="003264CB">
        <w:t xml:space="preserve"> </w:t>
      </w:r>
      <w:proofErr w:type="spellStart"/>
      <w:r w:rsidR="003264CB">
        <w:t>sa</w:t>
      </w:r>
      <w:proofErr w:type="spellEnd"/>
      <w:r w:rsidR="003264CB">
        <w:t xml:space="preserve"> </w:t>
      </w:r>
      <w:proofErr w:type="spellStart"/>
      <w:r w:rsidR="003264CB">
        <w:t>Lupon</w:t>
      </w:r>
      <w:proofErr w:type="spellEnd"/>
      <w:r w:rsidR="003264CB">
        <w:t xml:space="preserve"> ng </w:t>
      </w:r>
      <w:proofErr w:type="spellStart"/>
      <w:r w:rsidR="003264CB">
        <w:t>mga</w:t>
      </w:r>
      <w:proofErr w:type="spellEnd"/>
      <w:r w:rsidR="003264CB">
        <w:t xml:space="preserve"> </w:t>
      </w:r>
      <w:proofErr w:type="spellStart"/>
      <w:r w:rsidR="003264CB">
        <w:t>Direktor</w:t>
      </w:r>
      <w:proofErr w:type="spellEnd"/>
      <w:r w:rsidR="003264CB">
        <w:t xml:space="preserve"> </w:t>
      </w:r>
      <w:proofErr w:type="spellStart"/>
      <w:r w:rsidR="003264CB">
        <w:t>sa</w:t>
      </w:r>
      <w:proofErr w:type="spellEnd"/>
      <w:r w:rsidR="003264CB">
        <w:t xml:space="preserve"> </w:t>
      </w:r>
      <w:proofErr w:type="spellStart"/>
      <w:r w:rsidR="003264CB">
        <w:t>loob</w:t>
      </w:r>
      <w:proofErr w:type="spellEnd"/>
      <w:r w:rsidR="003264CB">
        <w:t xml:space="preserve"> ng </w:t>
      </w:r>
      <w:proofErr w:type="spellStart"/>
      <w:r w:rsidR="003264CB">
        <w:t>sampung</w:t>
      </w:r>
      <w:proofErr w:type="spellEnd"/>
      <w:r w:rsidR="003264CB">
        <w:t xml:space="preserve"> (10) </w:t>
      </w:r>
      <w:proofErr w:type="spellStart"/>
      <w:r w:rsidR="003264CB">
        <w:t>araw</w:t>
      </w:r>
      <w:proofErr w:type="spellEnd"/>
      <w:r w:rsidR="003264CB">
        <w:t xml:space="preserve"> </w:t>
      </w:r>
      <w:proofErr w:type="spellStart"/>
      <w:r w:rsidR="003264CB">
        <w:t>mula</w:t>
      </w:r>
      <w:proofErr w:type="spellEnd"/>
      <w:r w:rsidR="003264CB">
        <w:t xml:space="preserve"> ng </w:t>
      </w:r>
      <w:proofErr w:type="spellStart"/>
      <w:r w:rsidR="003264CB">
        <w:t>magbigay</w:t>
      </w:r>
      <w:proofErr w:type="spellEnd"/>
      <w:r w:rsidR="003264CB">
        <w:t xml:space="preserve"> ng </w:t>
      </w:r>
      <w:proofErr w:type="spellStart"/>
      <w:r w:rsidR="003264CB">
        <w:t>desisyon</w:t>
      </w:r>
      <w:proofErr w:type="spellEnd"/>
      <w:r w:rsidR="003264CB">
        <w:t xml:space="preserve"> ang </w:t>
      </w:r>
      <w:proofErr w:type="spellStart"/>
      <w:r w:rsidR="003264CB">
        <w:t>Tagapamahala</w:t>
      </w:r>
      <w:proofErr w:type="spellEnd"/>
      <w:r w:rsidR="003264CB">
        <w:t xml:space="preserve"> ng </w:t>
      </w:r>
      <w:proofErr w:type="spellStart"/>
      <w:r w:rsidR="003264CB">
        <w:t>Pananalapi</w:t>
      </w:r>
      <w:proofErr w:type="spellEnd"/>
      <w:r w:rsidR="003264CB">
        <w:t xml:space="preserve">.  </w:t>
      </w:r>
      <w:proofErr w:type="spellStart"/>
      <w:r w:rsidR="003264CB">
        <w:t>Matapos</w:t>
      </w:r>
      <w:proofErr w:type="spellEnd"/>
      <w:r w:rsidR="003264CB">
        <w:t xml:space="preserve"> na </w:t>
      </w:r>
      <w:proofErr w:type="spellStart"/>
      <w:r w:rsidR="003264CB">
        <w:t>maisumite</w:t>
      </w:r>
      <w:proofErr w:type="spellEnd"/>
      <w:r w:rsidR="003264CB">
        <w:t xml:space="preserve"> ang </w:t>
      </w:r>
      <w:proofErr w:type="spellStart"/>
      <w:r w:rsidR="003264CB">
        <w:t>apela</w:t>
      </w:r>
      <w:proofErr w:type="spellEnd"/>
      <w:r w:rsidR="003264CB">
        <w:t xml:space="preserve">, ang </w:t>
      </w:r>
      <w:proofErr w:type="spellStart"/>
      <w:r w:rsidR="003264CB">
        <w:t>Lupon</w:t>
      </w:r>
      <w:proofErr w:type="spellEnd"/>
      <w:r w:rsidR="003264CB">
        <w:t xml:space="preserve"> ng </w:t>
      </w:r>
      <w:proofErr w:type="spellStart"/>
      <w:r w:rsidR="003264CB">
        <w:t>mga</w:t>
      </w:r>
      <w:proofErr w:type="spellEnd"/>
      <w:r w:rsidR="003264CB">
        <w:t xml:space="preserve"> </w:t>
      </w:r>
      <w:proofErr w:type="spellStart"/>
      <w:r w:rsidR="003264CB">
        <w:t>Direktor</w:t>
      </w:r>
      <w:proofErr w:type="spellEnd"/>
      <w:r w:rsidR="003264CB">
        <w:t xml:space="preserve"> ay </w:t>
      </w:r>
      <w:proofErr w:type="spellStart"/>
      <w:r w:rsidR="003264CB">
        <w:t>tutugon</w:t>
      </w:r>
      <w:proofErr w:type="spellEnd"/>
      <w:r w:rsidR="003264CB">
        <w:t xml:space="preserve"> </w:t>
      </w:r>
      <w:proofErr w:type="spellStart"/>
      <w:r w:rsidR="003264CB">
        <w:t>sa</w:t>
      </w:r>
      <w:proofErr w:type="spellEnd"/>
      <w:r w:rsidR="003264CB">
        <w:t xml:space="preserve"> </w:t>
      </w:r>
      <w:proofErr w:type="spellStart"/>
      <w:r w:rsidR="003264CB">
        <w:t>pamamagitan</w:t>
      </w:r>
      <w:proofErr w:type="spellEnd"/>
      <w:r w:rsidR="003264CB">
        <w:t xml:space="preserve"> ng </w:t>
      </w:r>
      <w:proofErr w:type="spellStart"/>
      <w:r w:rsidR="003264CB">
        <w:t>panulat</w:t>
      </w:r>
      <w:proofErr w:type="spellEnd"/>
      <w:r w:rsidR="003264CB">
        <w:t xml:space="preserve"> </w:t>
      </w:r>
      <w:proofErr w:type="spellStart"/>
      <w:r w:rsidR="003264CB">
        <w:t>sa</w:t>
      </w:r>
      <w:proofErr w:type="spellEnd"/>
      <w:r w:rsidR="003264CB">
        <w:t xml:space="preserve"> </w:t>
      </w:r>
      <w:proofErr w:type="spellStart"/>
      <w:r w:rsidR="003264CB">
        <w:t>loob</w:t>
      </w:r>
      <w:proofErr w:type="spellEnd"/>
      <w:r w:rsidR="003264CB">
        <w:t xml:space="preserve"> ng </w:t>
      </w:r>
      <w:proofErr w:type="spellStart"/>
      <w:r w:rsidR="003264CB">
        <w:t>sampung</w:t>
      </w:r>
      <w:proofErr w:type="spellEnd"/>
      <w:r w:rsidR="003264CB">
        <w:t xml:space="preserve"> (10) </w:t>
      </w:r>
      <w:proofErr w:type="spellStart"/>
      <w:r w:rsidR="003264CB">
        <w:t>araw</w:t>
      </w:r>
      <w:proofErr w:type="spellEnd"/>
      <w:r w:rsidR="003264CB">
        <w:t xml:space="preserve"> </w:t>
      </w:r>
      <w:proofErr w:type="spellStart"/>
      <w:r w:rsidR="003264CB">
        <w:t>sa</w:t>
      </w:r>
      <w:proofErr w:type="spellEnd"/>
      <w:r w:rsidR="003264CB">
        <w:t xml:space="preserve"> </w:t>
      </w:r>
      <w:proofErr w:type="spellStart"/>
      <w:r w:rsidR="003264CB">
        <w:t>nagrereklamo</w:t>
      </w:r>
      <w:proofErr w:type="spellEnd"/>
      <w:r w:rsidR="003264CB">
        <w:t xml:space="preserve"> </w:t>
      </w:r>
      <w:proofErr w:type="spellStart"/>
      <w:r w:rsidR="003264CB">
        <w:t>kaugnay</w:t>
      </w:r>
      <w:proofErr w:type="spellEnd"/>
      <w:r w:rsidR="003264CB">
        <w:t xml:space="preserve"> ng </w:t>
      </w:r>
      <w:proofErr w:type="spellStart"/>
      <w:r w:rsidR="003264CB">
        <w:t>apela</w:t>
      </w:r>
      <w:proofErr w:type="spellEnd"/>
      <w:r w:rsidR="003264CB">
        <w:t>.</w:t>
      </w:r>
    </w:p>
    <w:p w14:paraId="76AE7235" w14:textId="77777777" w:rsidR="00DB75A4" w:rsidRDefault="00DB75A4">
      <w:pPr>
        <w:pStyle w:val="BodyText"/>
      </w:pPr>
    </w:p>
    <w:p w14:paraId="5D6C266A" w14:textId="691B941B" w:rsidR="003264CB" w:rsidRDefault="003264CB" w:rsidP="009C0DE9">
      <w:pPr>
        <w:pStyle w:val="BodyText"/>
        <w:spacing w:before="1"/>
        <w:ind w:left="1039" w:right="860"/>
        <w:jc w:val="both"/>
      </w:pPr>
      <w:r>
        <w:t xml:space="preserve">Kung ang </w:t>
      </w:r>
      <w:proofErr w:type="spellStart"/>
      <w:r w:rsidR="00C35368">
        <w:t>k</w:t>
      </w:r>
      <w:r>
        <w:t>ustomer</w:t>
      </w:r>
      <w:proofErr w:type="spellEnd"/>
      <w:r>
        <w:t xml:space="preserve"> ay hindi </w:t>
      </w:r>
      <w:proofErr w:type="spellStart"/>
      <w:r>
        <w:t>nasiyahan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isinulat</w:t>
      </w:r>
      <w:proofErr w:type="spellEnd"/>
      <w:r>
        <w:t xml:space="preserve"> na </w:t>
      </w:r>
      <w:proofErr w:type="spellStart"/>
      <w:r>
        <w:t>tugon</w:t>
      </w:r>
      <w:proofErr w:type="spellEnd"/>
      <w:r>
        <w:t xml:space="preserve"> ng </w:t>
      </w:r>
      <w:proofErr w:type="spellStart"/>
      <w:r>
        <w:t>komite</w:t>
      </w:r>
      <w:proofErr w:type="spellEnd"/>
      <w:r>
        <w:t xml:space="preserve">, </w:t>
      </w:r>
      <w:proofErr w:type="spellStart"/>
      <w:r>
        <w:t>siya</w:t>
      </w:r>
      <w:proofErr w:type="spellEnd"/>
      <w:r>
        <w:t xml:space="preserve"> ay may </w:t>
      </w:r>
      <w:proofErr w:type="spellStart"/>
      <w:r>
        <w:t>sampung</w:t>
      </w:r>
      <w:proofErr w:type="spellEnd"/>
      <w:r>
        <w:t xml:space="preserve"> (10) </w:t>
      </w:r>
      <w:proofErr w:type="spellStart"/>
      <w:r>
        <w:t>araw</w:t>
      </w:r>
      <w:proofErr w:type="spellEnd"/>
      <w:r>
        <w:t xml:space="preserve">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sa</w:t>
      </w:r>
      <w:proofErr w:type="spellEnd"/>
      <w:r w:rsidR="00B225A0">
        <w:t xml:space="preserve"> </w:t>
      </w:r>
      <w:proofErr w:type="spellStart"/>
      <w:r w:rsidR="00B225A0">
        <w:t>isinulat</w:t>
      </w:r>
      <w:proofErr w:type="spellEnd"/>
      <w:r w:rsidR="00B225A0">
        <w:t xml:space="preserve"> na </w:t>
      </w:r>
      <w:proofErr w:type="spellStart"/>
      <w:r w:rsidR="00047CE3">
        <w:t>t</w:t>
      </w:r>
      <w:r w:rsidR="00B225A0">
        <w:t>ugon</w:t>
      </w:r>
      <w:proofErr w:type="spellEnd"/>
      <w:r w:rsidR="00B225A0">
        <w:t xml:space="preserve"> </w:t>
      </w:r>
      <w:proofErr w:type="spellStart"/>
      <w:r w:rsidR="00B225A0">
        <w:t>sa</w:t>
      </w:r>
      <w:proofErr w:type="spellEnd"/>
      <w:r w:rsidR="00B225A0">
        <w:t xml:space="preserve"> </w:t>
      </w:r>
      <w:proofErr w:type="spellStart"/>
      <w:r w:rsidR="00B225A0">
        <w:t>apela</w:t>
      </w:r>
      <w:proofErr w:type="spellEnd"/>
      <w:r w:rsidR="00B225A0">
        <w:t xml:space="preserve"> </w:t>
      </w:r>
      <w:proofErr w:type="spellStart"/>
      <w:r w:rsidR="00B225A0">
        <w:t>sa</w:t>
      </w:r>
      <w:proofErr w:type="spellEnd"/>
      <w:r w:rsidR="00B225A0">
        <w:t xml:space="preserve"> </w:t>
      </w:r>
      <w:proofErr w:type="spellStart"/>
      <w:r w:rsidR="00B225A0">
        <w:t>pamamagitan</w:t>
      </w:r>
      <w:proofErr w:type="spellEnd"/>
      <w:r w:rsidR="00B225A0">
        <w:t xml:space="preserve"> </w:t>
      </w:r>
      <w:r w:rsidR="00047CE3">
        <w:t xml:space="preserve">ng </w:t>
      </w:r>
      <w:proofErr w:type="spellStart"/>
      <w:r w:rsidR="00047CE3">
        <w:t>pagh</w:t>
      </w:r>
      <w:r w:rsidR="00B225A0">
        <w:t>iling</w:t>
      </w:r>
      <w:proofErr w:type="spellEnd"/>
      <w:r w:rsidR="00B225A0">
        <w:t xml:space="preserve"> ng </w:t>
      </w:r>
      <w:proofErr w:type="spellStart"/>
      <w:r w:rsidR="00B225A0">
        <w:t>pagpupulong</w:t>
      </w:r>
      <w:proofErr w:type="spellEnd"/>
      <w:r w:rsidR="00B225A0">
        <w:t xml:space="preserve"> </w:t>
      </w:r>
      <w:proofErr w:type="spellStart"/>
      <w:r w:rsidR="00B225A0">
        <w:t>sa</w:t>
      </w:r>
      <w:proofErr w:type="spellEnd"/>
      <w:r w:rsidR="00B225A0">
        <w:t xml:space="preserve"> </w:t>
      </w:r>
      <w:proofErr w:type="spellStart"/>
      <w:r w:rsidR="00B225A0">
        <w:t>komite</w:t>
      </w:r>
      <w:proofErr w:type="spellEnd"/>
      <w:r w:rsidR="00B225A0">
        <w:t xml:space="preserve">.  Ang </w:t>
      </w:r>
      <w:proofErr w:type="spellStart"/>
      <w:r w:rsidR="00B225A0">
        <w:t>pagpupulong</w:t>
      </w:r>
      <w:proofErr w:type="spellEnd"/>
      <w:r w:rsidR="00B225A0">
        <w:t xml:space="preserve"> ay </w:t>
      </w:r>
      <w:proofErr w:type="spellStart"/>
      <w:r w:rsidR="00B225A0">
        <w:t>itatakda</w:t>
      </w:r>
      <w:proofErr w:type="spellEnd"/>
      <w:r w:rsidR="00B225A0">
        <w:t xml:space="preserve"> ng </w:t>
      </w:r>
      <w:proofErr w:type="spellStart"/>
      <w:r w:rsidR="00B225A0">
        <w:t>mabilis</w:t>
      </w:r>
      <w:proofErr w:type="spellEnd"/>
      <w:r w:rsidR="00B225A0">
        <w:t xml:space="preserve"> </w:t>
      </w:r>
      <w:proofErr w:type="spellStart"/>
      <w:r w:rsidR="00B225A0">
        <w:t>hangga’t</w:t>
      </w:r>
      <w:proofErr w:type="spellEnd"/>
      <w:r w:rsidR="00B225A0">
        <w:t xml:space="preserve"> </w:t>
      </w:r>
      <w:proofErr w:type="spellStart"/>
      <w:r w:rsidR="00B225A0">
        <w:t>maaari</w:t>
      </w:r>
      <w:proofErr w:type="spellEnd"/>
      <w:r w:rsidR="00B225A0">
        <w:t xml:space="preserve">, at ang </w:t>
      </w:r>
      <w:proofErr w:type="spellStart"/>
      <w:r w:rsidR="00B225A0">
        <w:t>nagrereklamo</w:t>
      </w:r>
      <w:proofErr w:type="spellEnd"/>
      <w:r w:rsidR="00B225A0">
        <w:t xml:space="preserve"> ay </w:t>
      </w:r>
      <w:proofErr w:type="spellStart"/>
      <w:r w:rsidR="00B225A0">
        <w:t>tatanggap</w:t>
      </w:r>
      <w:proofErr w:type="spellEnd"/>
      <w:r w:rsidR="00B225A0">
        <w:t xml:space="preserve"> ng </w:t>
      </w:r>
      <w:proofErr w:type="spellStart"/>
      <w:r w:rsidR="00B225A0">
        <w:t>isinulat</w:t>
      </w:r>
      <w:proofErr w:type="spellEnd"/>
      <w:r w:rsidR="00B225A0">
        <w:t xml:space="preserve"> na </w:t>
      </w:r>
      <w:proofErr w:type="spellStart"/>
      <w:r w:rsidR="00B225A0">
        <w:t>abiso</w:t>
      </w:r>
      <w:proofErr w:type="spellEnd"/>
      <w:r w:rsidR="00B225A0">
        <w:t xml:space="preserve"> </w:t>
      </w:r>
      <w:proofErr w:type="spellStart"/>
      <w:r w:rsidR="00B225A0">
        <w:t>sa</w:t>
      </w:r>
      <w:proofErr w:type="spellEnd"/>
      <w:r w:rsidR="00B225A0">
        <w:t xml:space="preserve"> </w:t>
      </w:r>
      <w:proofErr w:type="spellStart"/>
      <w:r w:rsidR="00B225A0">
        <w:t>oras</w:t>
      </w:r>
      <w:proofErr w:type="spellEnd"/>
      <w:r w:rsidR="00B225A0">
        <w:t xml:space="preserve"> at </w:t>
      </w:r>
      <w:proofErr w:type="spellStart"/>
      <w:r w:rsidR="00B225A0">
        <w:t>lugar</w:t>
      </w:r>
      <w:proofErr w:type="spellEnd"/>
      <w:r w:rsidR="00B225A0">
        <w:t xml:space="preserve"> ng </w:t>
      </w:r>
      <w:proofErr w:type="spellStart"/>
      <w:r w:rsidR="00B225A0">
        <w:t>pagpupulong</w:t>
      </w:r>
      <w:proofErr w:type="spellEnd"/>
      <w:r w:rsidR="00B225A0">
        <w:t xml:space="preserve">.  </w:t>
      </w:r>
      <w:proofErr w:type="spellStart"/>
      <w:r w:rsidR="00B225A0">
        <w:t>Pagkatapos</w:t>
      </w:r>
      <w:proofErr w:type="spellEnd"/>
      <w:r w:rsidR="00B225A0">
        <w:t xml:space="preserve"> ng </w:t>
      </w:r>
      <w:proofErr w:type="spellStart"/>
      <w:r w:rsidR="00B225A0">
        <w:t>pagpupulong</w:t>
      </w:r>
      <w:proofErr w:type="spellEnd"/>
      <w:r w:rsidR="00B225A0">
        <w:t xml:space="preserve">, ang </w:t>
      </w:r>
      <w:proofErr w:type="spellStart"/>
      <w:r w:rsidR="00B225A0">
        <w:t>komite</w:t>
      </w:r>
      <w:proofErr w:type="spellEnd"/>
      <w:r w:rsidR="00B225A0">
        <w:t xml:space="preserve"> ay mag-</w:t>
      </w:r>
      <w:proofErr w:type="spellStart"/>
      <w:r w:rsidR="00B225A0">
        <w:t>uulat</w:t>
      </w:r>
      <w:proofErr w:type="spellEnd"/>
      <w:r w:rsidR="00B225A0">
        <w:t xml:space="preserve"> </w:t>
      </w:r>
      <w:proofErr w:type="spellStart"/>
      <w:r w:rsidR="00B225A0">
        <w:t>sa</w:t>
      </w:r>
      <w:proofErr w:type="spellEnd"/>
      <w:r w:rsidR="00B225A0">
        <w:t xml:space="preserve"> </w:t>
      </w:r>
      <w:proofErr w:type="spellStart"/>
      <w:r w:rsidR="00B225A0">
        <w:t>loob</w:t>
      </w:r>
      <w:proofErr w:type="spellEnd"/>
      <w:r w:rsidR="00B225A0">
        <w:t xml:space="preserve"> ng </w:t>
      </w:r>
      <w:proofErr w:type="spellStart"/>
      <w:r w:rsidR="00B225A0">
        <w:t>sampung</w:t>
      </w:r>
      <w:proofErr w:type="spellEnd"/>
      <w:r w:rsidR="00B225A0">
        <w:t xml:space="preserve"> (10</w:t>
      </w:r>
      <w:r w:rsidR="00047CE3">
        <w:t>)</w:t>
      </w:r>
      <w:r w:rsidR="00B225A0">
        <w:t xml:space="preserve"> </w:t>
      </w:r>
      <w:proofErr w:type="spellStart"/>
      <w:r w:rsidR="00B225A0">
        <w:t>araw</w:t>
      </w:r>
      <w:proofErr w:type="spellEnd"/>
      <w:r w:rsidR="00B225A0">
        <w:t xml:space="preserve"> </w:t>
      </w:r>
      <w:proofErr w:type="spellStart"/>
      <w:r w:rsidR="00B225A0">
        <w:t>sa</w:t>
      </w:r>
      <w:proofErr w:type="spellEnd"/>
      <w:r w:rsidR="00B225A0">
        <w:t xml:space="preserve"> </w:t>
      </w:r>
      <w:proofErr w:type="spellStart"/>
      <w:r w:rsidR="00B225A0">
        <w:t>pamamagitan</w:t>
      </w:r>
      <w:proofErr w:type="spellEnd"/>
      <w:r w:rsidR="00B225A0">
        <w:t xml:space="preserve"> ng </w:t>
      </w:r>
      <w:proofErr w:type="spellStart"/>
      <w:r w:rsidR="00B225A0">
        <w:t>sulat</w:t>
      </w:r>
      <w:proofErr w:type="spellEnd"/>
      <w:r w:rsidR="00B225A0">
        <w:t xml:space="preserve"> </w:t>
      </w:r>
      <w:bookmarkStart w:id="1" w:name="_GoBack"/>
      <w:bookmarkEnd w:id="1"/>
      <w:proofErr w:type="spellStart"/>
      <w:r w:rsidR="00B225A0">
        <w:t>sa</w:t>
      </w:r>
      <w:proofErr w:type="spellEnd"/>
      <w:r w:rsidR="00B225A0">
        <w:t xml:space="preserve"> </w:t>
      </w:r>
      <w:proofErr w:type="spellStart"/>
      <w:r w:rsidR="00B225A0">
        <w:t>nagrereklamo</w:t>
      </w:r>
      <w:proofErr w:type="spellEnd"/>
      <w:r w:rsidR="00B225A0">
        <w:t xml:space="preserve"> </w:t>
      </w:r>
      <w:proofErr w:type="spellStart"/>
      <w:r w:rsidR="00B225A0">
        <w:t>kaugnay</w:t>
      </w:r>
      <w:proofErr w:type="spellEnd"/>
      <w:r w:rsidR="00B225A0">
        <w:t xml:space="preserve"> </w:t>
      </w:r>
      <w:proofErr w:type="spellStart"/>
      <w:r w:rsidR="00B225A0">
        <w:t>sa</w:t>
      </w:r>
      <w:proofErr w:type="spellEnd"/>
      <w:r w:rsidR="00B225A0">
        <w:t xml:space="preserve"> </w:t>
      </w:r>
      <w:proofErr w:type="spellStart"/>
      <w:r w:rsidR="00B225A0">
        <w:t>kanilang</w:t>
      </w:r>
      <w:proofErr w:type="spellEnd"/>
      <w:r w:rsidR="00B225A0">
        <w:t xml:space="preserve"> </w:t>
      </w:r>
      <w:proofErr w:type="spellStart"/>
      <w:r w:rsidR="00B225A0">
        <w:t>desisyon</w:t>
      </w:r>
      <w:proofErr w:type="spellEnd"/>
      <w:r w:rsidR="00B225A0">
        <w:t>.</w:t>
      </w:r>
    </w:p>
    <w:p w14:paraId="76AE723B" w14:textId="77777777" w:rsidR="00DB75A4" w:rsidRDefault="00DB75A4">
      <w:pPr>
        <w:pStyle w:val="BodyText"/>
        <w:spacing w:before="1"/>
      </w:pPr>
    </w:p>
    <w:p w14:paraId="08D79B55" w14:textId="77777777" w:rsidR="00B225A0" w:rsidRDefault="002E014C" w:rsidP="00B225A0">
      <w:pPr>
        <w:pStyle w:val="Heading1"/>
        <w:rPr>
          <w:spacing w:val="-4"/>
          <w:u w:val="single"/>
        </w:rPr>
      </w:pPr>
      <w:r>
        <w:rPr>
          <w:u w:val="single"/>
        </w:rPr>
        <w:t>6</w:t>
      </w:r>
      <w:r w:rsidR="00B225A0">
        <w:rPr>
          <w:u w:val="single"/>
        </w:rPr>
        <w:t xml:space="preserve"> BAHAGI</w:t>
      </w:r>
      <w:r>
        <w:rPr>
          <w:u w:val="single"/>
        </w:rPr>
        <w:t>:</w:t>
      </w:r>
      <w:r>
        <w:rPr>
          <w:spacing w:val="-4"/>
          <w:u w:val="single"/>
        </w:rPr>
        <w:t xml:space="preserve"> </w:t>
      </w:r>
      <w:r w:rsidR="00B225A0">
        <w:rPr>
          <w:spacing w:val="-4"/>
          <w:u w:val="single"/>
        </w:rPr>
        <w:t>IMPORMASYONG PANGKONTAK NG DISTRITO</w:t>
      </w:r>
    </w:p>
    <w:p w14:paraId="08CA0A79" w14:textId="77777777" w:rsidR="009C0DE9" w:rsidRDefault="009C0DE9" w:rsidP="009C0DE9">
      <w:pPr>
        <w:pStyle w:val="Heading1"/>
        <w:rPr>
          <w:b w:val="0"/>
        </w:rPr>
      </w:pPr>
    </w:p>
    <w:p w14:paraId="76AE723E" w14:textId="795D3BBF" w:rsidR="00DB75A4" w:rsidRPr="009C0DE9" w:rsidRDefault="00B225A0" w:rsidP="009C0DE9">
      <w:pPr>
        <w:pStyle w:val="Heading1"/>
        <w:ind w:right="770"/>
        <w:rPr>
          <w:b w:val="0"/>
        </w:rPr>
      </w:pPr>
      <w:r w:rsidRPr="009C0DE9">
        <w:rPr>
          <w:b w:val="0"/>
        </w:rPr>
        <w:t xml:space="preserve">Para </w:t>
      </w:r>
      <w:proofErr w:type="spellStart"/>
      <w:r w:rsidRPr="009C0DE9">
        <w:rPr>
          <w:b w:val="0"/>
        </w:rPr>
        <w:t>sa</w:t>
      </w:r>
      <w:proofErr w:type="spellEnd"/>
      <w:r w:rsidRPr="009C0DE9">
        <w:rPr>
          <w:b w:val="0"/>
        </w:rPr>
        <w:t xml:space="preserve"> </w:t>
      </w:r>
      <w:proofErr w:type="spellStart"/>
      <w:r w:rsidRPr="009C0DE9">
        <w:rPr>
          <w:b w:val="0"/>
        </w:rPr>
        <w:t>mga</w:t>
      </w:r>
      <w:proofErr w:type="spellEnd"/>
      <w:r w:rsidRPr="009C0DE9">
        <w:rPr>
          <w:b w:val="0"/>
        </w:rPr>
        <w:t xml:space="preserve"> </w:t>
      </w:r>
      <w:proofErr w:type="spellStart"/>
      <w:r w:rsidRPr="009C0DE9">
        <w:rPr>
          <w:b w:val="0"/>
        </w:rPr>
        <w:t>katanungan</w:t>
      </w:r>
      <w:proofErr w:type="spellEnd"/>
      <w:r w:rsidRPr="009C0DE9">
        <w:rPr>
          <w:b w:val="0"/>
        </w:rPr>
        <w:t xml:space="preserve"> o </w:t>
      </w:r>
      <w:proofErr w:type="spellStart"/>
      <w:r w:rsidRPr="009C0DE9">
        <w:rPr>
          <w:b w:val="0"/>
        </w:rPr>
        <w:t>tulong</w:t>
      </w:r>
      <w:proofErr w:type="spellEnd"/>
      <w:r w:rsidRPr="009C0DE9">
        <w:rPr>
          <w:b w:val="0"/>
        </w:rPr>
        <w:t xml:space="preserve"> </w:t>
      </w:r>
      <w:proofErr w:type="spellStart"/>
      <w:r w:rsidRPr="009C0DE9">
        <w:rPr>
          <w:b w:val="0"/>
        </w:rPr>
        <w:t>kaugnay</w:t>
      </w:r>
      <w:proofErr w:type="spellEnd"/>
      <w:r w:rsidRPr="009C0DE9">
        <w:rPr>
          <w:b w:val="0"/>
        </w:rPr>
        <w:t xml:space="preserve"> ng </w:t>
      </w:r>
      <w:proofErr w:type="spellStart"/>
      <w:r w:rsidRPr="009C0DE9">
        <w:rPr>
          <w:b w:val="0"/>
        </w:rPr>
        <w:t>mga</w:t>
      </w:r>
      <w:proofErr w:type="spellEnd"/>
      <w:r w:rsidRPr="009C0DE9">
        <w:rPr>
          <w:b w:val="0"/>
        </w:rPr>
        <w:t xml:space="preserve"> </w:t>
      </w:r>
      <w:proofErr w:type="spellStart"/>
      <w:r w:rsidRPr="009C0DE9">
        <w:rPr>
          <w:b w:val="0"/>
        </w:rPr>
        <w:t>bayarin</w:t>
      </w:r>
      <w:proofErr w:type="spellEnd"/>
      <w:r w:rsidRPr="009C0DE9">
        <w:rPr>
          <w:b w:val="0"/>
        </w:rPr>
        <w:t xml:space="preserve"> </w:t>
      </w:r>
      <w:proofErr w:type="spellStart"/>
      <w:r w:rsidRPr="009C0DE9">
        <w:rPr>
          <w:b w:val="0"/>
        </w:rPr>
        <w:t>sa</w:t>
      </w:r>
      <w:proofErr w:type="spellEnd"/>
      <w:r w:rsidRPr="009C0DE9">
        <w:rPr>
          <w:b w:val="0"/>
        </w:rPr>
        <w:t xml:space="preserve"> </w:t>
      </w:r>
      <w:proofErr w:type="spellStart"/>
      <w:r w:rsidRPr="009C0DE9">
        <w:rPr>
          <w:b w:val="0"/>
        </w:rPr>
        <w:t>tubig</w:t>
      </w:r>
      <w:proofErr w:type="spellEnd"/>
      <w:r w:rsidRPr="009C0DE9">
        <w:rPr>
          <w:b w:val="0"/>
        </w:rPr>
        <w:t xml:space="preserve">, </w:t>
      </w:r>
      <w:proofErr w:type="spellStart"/>
      <w:r w:rsidRPr="009C0DE9">
        <w:rPr>
          <w:b w:val="0"/>
        </w:rPr>
        <w:t>kasama</w:t>
      </w:r>
      <w:proofErr w:type="spellEnd"/>
      <w:r w:rsidRPr="009C0DE9">
        <w:rPr>
          <w:b w:val="0"/>
        </w:rPr>
        <w:t xml:space="preserve"> na ng </w:t>
      </w:r>
      <w:proofErr w:type="spellStart"/>
      <w:r w:rsidRPr="009C0DE9">
        <w:rPr>
          <w:b w:val="0"/>
        </w:rPr>
        <w:t>mga</w:t>
      </w:r>
      <w:proofErr w:type="spellEnd"/>
      <w:r w:rsidRPr="009C0DE9">
        <w:rPr>
          <w:b w:val="0"/>
        </w:rPr>
        <w:t xml:space="preserve"> </w:t>
      </w:r>
      <w:proofErr w:type="spellStart"/>
      <w:r w:rsidRPr="009C0DE9">
        <w:rPr>
          <w:b w:val="0"/>
        </w:rPr>
        <w:t>opsyon</w:t>
      </w:r>
      <w:proofErr w:type="spellEnd"/>
      <w:r w:rsidRPr="009C0DE9">
        <w:rPr>
          <w:b w:val="0"/>
        </w:rPr>
        <w:t xml:space="preserve"> para </w:t>
      </w:r>
      <w:proofErr w:type="spellStart"/>
      <w:r w:rsidRPr="009C0DE9">
        <w:rPr>
          <w:b w:val="0"/>
        </w:rPr>
        <w:t>maiwasan</w:t>
      </w:r>
      <w:proofErr w:type="spellEnd"/>
      <w:r w:rsidRPr="009C0DE9">
        <w:rPr>
          <w:b w:val="0"/>
        </w:rPr>
        <w:t xml:space="preserve"> ang </w:t>
      </w:r>
      <w:proofErr w:type="spellStart"/>
      <w:r w:rsidRPr="009C0DE9">
        <w:rPr>
          <w:b w:val="0"/>
        </w:rPr>
        <w:t>pagpapatigil</w:t>
      </w:r>
      <w:proofErr w:type="spellEnd"/>
      <w:r w:rsidRPr="009C0DE9">
        <w:rPr>
          <w:b w:val="0"/>
        </w:rPr>
        <w:t xml:space="preserve"> ng </w:t>
      </w:r>
      <w:proofErr w:type="spellStart"/>
      <w:r w:rsidRPr="009C0DE9">
        <w:rPr>
          <w:b w:val="0"/>
        </w:rPr>
        <w:t>serbisyo</w:t>
      </w:r>
      <w:proofErr w:type="spellEnd"/>
      <w:r w:rsidRPr="009C0DE9">
        <w:rPr>
          <w:b w:val="0"/>
        </w:rPr>
        <w:t xml:space="preserve"> </w:t>
      </w:r>
      <w:proofErr w:type="spellStart"/>
      <w:r w:rsidRPr="009C0DE9">
        <w:rPr>
          <w:b w:val="0"/>
        </w:rPr>
        <w:t>dahil</w:t>
      </w:r>
      <w:proofErr w:type="spellEnd"/>
      <w:r w:rsidRPr="009C0DE9">
        <w:rPr>
          <w:b w:val="0"/>
        </w:rPr>
        <w:t xml:space="preserve"> </w:t>
      </w:r>
      <w:proofErr w:type="spellStart"/>
      <w:r w:rsidRPr="009C0DE9">
        <w:rPr>
          <w:b w:val="0"/>
        </w:rPr>
        <w:t>sa</w:t>
      </w:r>
      <w:proofErr w:type="spellEnd"/>
      <w:r w:rsidRPr="009C0DE9">
        <w:rPr>
          <w:b w:val="0"/>
        </w:rPr>
        <w:t xml:space="preserve"> hindi-</w:t>
      </w:r>
      <w:proofErr w:type="spellStart"/>
      <w:r w:rsidRPr="009C0DE9">
        <w:rPr>
          <w:b w:val="0"/>
        </w:rPr>
        <w:t>pagbayad</w:t>
      </w:r>
      <w:proofErr w:type="spellEnd"/>
      <w:r w:rsidRPr="009C0DE9">
        <w:rPr>
          <w:b w:val="0"/>
        </w:rPr>
        <w:t xml:space="preserve">, ang </w:t>
      </w:r>
      <w:proofErr w:type="spellStart"/>
      <w:r w:rsidRPr="009C0DE9">
        <w:rPr>
          <w:b w:val="0"/>
        </w:rPr>
        <w:t>tauhan</w:t>
      </w:r>
      <w:proofErr w:type="spellEnd"/>
      <w:r w:rsidRPr="009C0DE9">
        <w:rPr>
          <w:b w:val="0"/>
        </w:rPr>
        <w:t xml:space="preserve"> </w:t>
      </w:r>
      <w:r w:rsidR="009C0DE9" w:rsidRPr="009C0DE9">
        <w:rPr>
          <w:b w:val="0"/>
        </w:rPr>
        <w:t xml:space="preserve">ng </w:t>
      </w:r>
      <w:proofErr w:type="spellStart"/>
      <w:r w:rsidR="009C0DE9" w:rsidRPr="009C0DE9">
        <w:rPr>
          <w:b w:val="0"/>
        </w:rPr>
        <w:t>Tagapagbigay</w:t>
      </w:r>
      <w:proofErr w:type="spellEnd"/>
      <w:r w:rsidR="009C0DE9" w:rsidRPr="009C0DE9">
        <w:rPr>
          <w:b w:val="0"/>
        </w:rPr>
        <w:t xml:space="preserve"> </w:t>
      </w:r>
      <w:proofErr w:type="spellStart"/>
      <w:r w:rsidR="009C0DE9" w:rsidRPr="009C0DE9">
        <w:rPr>
          <w:b w:val="0"/>
        </w:rPr>
        <w:t>Serbisyo</w:t>
      </w:r>
      <w:proofErr w:type="spellEnd"/>
      <w:r w:rsidR="009C0DE9" w:rsidRPr="009C0DE9">
        <w:rPr>
          <w:b w:val="0"/>
        </w:rPr>
        <w:t xml:space="preserve"> ng </w:t>
      </w:r>
      <w:proofErr w:type="spellStart"/>
      <w:r w:rsidR="009C0DE9" w:rsidRPr="009C0DE9">
        <w:rPr>
          <w:b w:val="0"/>
        </w:rPr>
        <w:t>Kustomer</w:t>
      </w:r>
      <w:proofErr w:type="spellEnd"/>
      <w:r w:rsidR="009C0DE9" w:rsidRPr="009C0DE9">
        <w:rPr>
          <w:b w:val="0"/>
        </w:rPr>
        <w:t xml:space="preserve"> ng Distrito o </w:t>
      </w:r>
      <w:r w:rsidR="009C0DE9" w:rsidRPr="009C0DE9">
        <w:rPr>
          <w:b w:val="0"/>
        </w:rPr>
        <w:t>District’s Customer Service staff</w:t>
      </w:r>
      <w:r w:rsidR="009C0DE9" w:rsidRPr="009C0DE9">
        <w:rPr>
          <w:b w:val="0"/>
        </w:rPr>
        <w:t xml:space="preserve"> ay </w:t>
      </w:r>
      <w:proofErr w:type="spellStart"/>
      <w:r w:rsidR="009C0DE9" w:rsidRPr="009C0DE9">
        <w:rPr>
          <w:b w:val="0"/>
        </w:rPr>
        <w:t>maaaring</w:t>
      </w:r>
      <w:proofErr w:type="spellEnd"/>
      <w:r w:rsidR="009C0DE9" w:rsidRPr="009C0DE9">
        <w:rPr>
          <w:b w:val="0"/>
        </w:rPr>
        <w:t xml:space="preserve"> </w:t>
      </w:r>
      <w:proofErr w:type="spellStart"/>
      <w:r w:rsidR="009C0DE9" w:rsidRPr="009C0DE9">
        <w:rPr>
          <w:b w:val="0"/>
        </w:rPr>
        <w:t>kontakin</w:t>
      </w:r>
      <w:proofErr w:type="spellEnd"/>
      <w:r w:rsidR="009C0DE9" w:rsidRPr="009C0DE9">
        <w:rPr>
          <w:b w:val="0"/>
        </w:rPr>
        <w:t xml:space="preserve"> </w:t>
      </w:r>
      <w:proofErr w:type="spellStart"/>
      <w:r w:rsidR="009C0DE9" w:rsidRPr="009C0DE9">
        <w:rPr>
          <w:b w:val="0"/>
        </w:rPr>
        <w:t>sa</w:t>
      </w:r>
      <w:proofErr w:type="spellEnd"/>
      <w:r w:rsidR="009C0DE9" w:rsidRPr="009C0DE9">
        <w:rPr>
          <w:b w:val="0"/>
        </w:rPr>
        <w:t xml:space="preserve"> </w:t>
      </w:r>
      <w:proofErr w:type="spellStart"/>
      <w:r w:rsidR="009C0DE9" w:rsidRPr="009C0DE9">
        <w:rPr>
          <w:b w:val="0"/>
        </w:rPr>
        <w:t>panahon</w:t>
      </w:r>
      <w:proofErr w:type="spellEnd"/>
      <w:r w:rsidR="009C0DE9" w:rsidRPr="009C0DE9">
        <w:rPr>
          <w:b w:val="0"/>
        </w:rPr>
        <w:t xml:space="preserve"> ng normal na </w:t>
      </w:r>
      <w:proofErr w:type="spellStart"/>
      <w:r w:rsidR="009C0DE9" w:rsidRPr="009C0DE9">
        <w:rPr>
          <w:b w:val="0"/>
        </w:rPr>
        <w:t>oras</w:t>
      </w:r>
      <w:proofErr w:type="spellEnd"/>
      <w:r w:rsidR="009C0DE9" w:rsidRPr="009C0DE9">
        <w:rPr>
          <w:b w:val="0"/>
        </w:rPr>
        <w:t xml:space="preserve"> ng </w:t>
      </w:r>
      <w:proofErr w:type="spellStart"/>
      <w:r w:rsidR="009C0DE9" w:rsidRPr="009C0DE9">
        <w:rPr>
          <w:b w:val="0"/>
        </w:rPr>
        <w:t>pangangalakal</w:t>
      </w:r>
      <w:proofErr w:type="spellEnd"/>
      <w:r w:rsidR="009C0DE9" w:rsidRPr="009C0DE9">
        <w:rPr>
          <w:b w:val="0"/>
        </w:rPr>
        <w:t xml:space="preserve"> </w:t>
      </w:r>
      <w:proofErr w:type="spellStart"/>
      <w:r w:rsidR="009C0DE9" w:rsidRPr="009C0DE9">
        <w:rPr>
          <w:b w:val="0"/>
        </w:rPr>
        <w:t>sa</w:t>
      </w:r>
      <w:proofErr w:type="spellEnd"/>
      <w:r w:rsidR="009C0DE9" w:rsidRPr="009C0DE9">
        <w:rPr>
          <w:b w:val="0"/>
        </w:rPr>
        <w:t xml:space="preserve"> </w:t>
      </w:r>
      <w:r w:rsidR="009C0DE9" w:rsidRPr="009C0DE9">
        <w:rPr>
          <w:b w:val="0"/>
        </w:rPr>
        <w:t xml:space="preserve">661-944-2015 o </w:t>
      </w:r>
      <w:proofErr w:type="spellStart"/>
      <w:r w:rsidR="009C0DE9" w:rsidRPr="009C0DE9">
        <w:rPr>
          <w:b w:val="0"/>
        </w:rPr>
        <w:t>maaaring</w:t>
      </w:r>
      <w:proofErr w:type="spellEnd"/>
      <w:r w:rsidR="009C0DE9" w:rsidRPr="009C0DE9">
        <w:rPr>
          <w:b w:val="0"/>
        </w:rPr>
        <w:t xml:space="preserve"> mag-email </w:t>
      </w:r>
      <w:proofErr w:type="spellStart"/>
      <w:r w:rsidR="009C0DE9" w:rsidRPr="009C0DE9">
        <w:rPr>
          <w:b w:val="0"/>
        </w:rPr>
        <w:t>sa</w:t>
      </w:r>
      <w:proofErr w:type="spellEnd"/>
      <w:r w:rsidR="009C0DE9" w:rsidRPr="009C0DE9">
        <w:rPr>
          <w:b w:val="0"/>
        </w:rPr>
        <w:t xml:space="preserve"> </w:t>
      </w:r>
      <w:hyperlink r:id="rId10" w:history="1">
        <w:r w:rsidR="009C0DE9" w:rsidRPr="009C0DE9">
          <w:rPr>
            <w:rStyle w:val="Hyperlink"/>
            <w:b w:val="0"/>
          </w:rPr>
          <w:t>lortiz@lrcid.com</w:t>
        </w:r>
      </w:hyperlink>
      <w:r w:rsidR="009C0DE9" w:rsidRPr="009C0DE9">
        <w:rPr>
          <w:b w:val="0"/>
        </w:rPr>
        <w:t>.</w:t>
      </w:r>
      <w:r w:rsidR="009C0DE9" w:rsidRPr="009C0DE9">
        <w:rPr>
          <w:b w:val="0"/>
        </w:rPr>
        <w:t xml:space="preserve">  Ang normal na </w:t>
      </w:r>
      <w:proofErr w:type="spellStart"/>
      <w:r w:rsidR="009C0DE9" w:rsidRPr="009C0DE9">
        <w:rPr>
          <w:b w:val="0"/>
        </w:rPr>
        <w:t>oras</w:t>
      </w:r>
      <w:proofErr w:type="spellEnd"/>
      <w:r w:rsidR="009C0DE9" w:rsidRPr="009C0DE9">
        <w:rPr>
          <w:b w:val="0"/>
        </w:rPr>
        <w:t xml:space="preserve"> ng </w:t>
      </w:r>
      <w:proofErr w:type="spellStart"/>
      <w:r w:rsidR="009C0DE9" w:rsidRPr="009C0DE9">
        <w:rPr>
          <w:b w:val="0"/>
        </w:rPr>
        <w:t>pangangalakal</w:t>
      </w:r>
      <w:proofErr w:type="spellEnd"/>
      <w:r w:rsidR="009C0DE9" w:rsidRPr="009C0DE9">
        <w:rPr>
          <w:b w:val="0"/>
        </w:rPr>
        <w:t xml:space="preserve"> ay Lunes </w:t>
      </w:r>
      <w:proofErr w:type="spellStart"/>
      <w:r w:rsidR="009C0DE9" w:rsidRPr="009C0DE9">
        <w:rPr>
          <w:b w:val="0"/>
        </w:rPr>
        <w:t>hanggang</w:t>
      </w:r>
      <w:proofErr w:type="spellEnd"/>
      <w:r w:rsidR="009C0DE9" w:rsidRPr="009C0DE9">
        <w:rPr>
          <w:b w:val="0"/>
        </w:rPr>
        <w:t xml:space="preserve"> </w:t>
      </w:r>
      <w:proofErr w:type="spellStart"/>
      <w:r w:rsidR="009C0DE9" w:rsidRPr="009C0DE9">
        <w:rPr>
          <w:b w:val="0"/>
        </w:rPr>
        <w:t>Huwebes</w:t>
      </w:r>
      <w:proofErr w:type="spellEnd"/>
      <w:r w:rsidR="009C0DE9" w:rsidRPr="009C0DE9">
        <w:rPr>
          <w:b w:val="0"/>
        </w:rPr>
        <w:t xml:space="preserve">, </w:t>
      </w:r>
      <w:proofErr w:type="spellStart"/>
      <w:r w:rsidR="009C0DE9" w:rsidRPr="009C0DE9">
        <w:rPr>
          <w:b w:val="0"/>
        </w:rPr>
        <w:t>mula</w:t>
      </w:r>
      <w:proofErr w:type="spellEnd"/>
      <w:r w:rsidR="009C0DE9" w:rsidRPr="009C0DE9">
        <w:rPr>
          <w:b w:val="0"/>
        </w:rPr>
        <w:t xml:space="preserve"> 7am </w:t>
      </w:r>
      <w:proofErr w:type="spellStart"/>
      <w:r w:rsidR="009C0DE9" w:rsidRPr="009C0DE9">
        <w:rPr>
          <w:b w:val="0"/>
        </w:rPr>
        <w:t>hanggang</w:t>
      </w:r>
      <w:proofErr w:type="spellEnd"/>
      <w:r w:rsidR="009C0DE9" w:rsidRPr="009C0DE9">
        <w:rPr>
          <w:b w:val="0"/>
        </w:rPr>
        <w:t xml:space="preserve"> 5:30pm at kami ay </w:t>
      </w:r>
      <w:proofErr w:type="spellStart"/>
      <w:r w:rsidR="009C0DE9" w:rsidRPr="009C0DE9">
        <w:rPr>
          <w:b w:val="0"/>
        </w:rPr>
        <w:t>sarado</w:t>
      </w:r>
      <w:proofErr w:type="spellEnd"/>
      <w:r w:rsidR="009C0DE9" w:rsidRPr="009C0DE9">
        <w:rPr>
          <w:b w:val="0"/>
        </w:rPr>
        <w:t xml:space="preserve"> </w:t>
      </w:r>
      <w:proofErr w:type="spellStart"/>
      <w:r w:rsidR="009C0DE9" w:rsidRPr="009C0DE9">
        <w:rPr>
          <w:b w:val="0"/>
        </w:rPr>
        <w:t>sa</w:t>
      </w:r>
      <w:proofErr w:type="spellEnd"/>
      <w:r w:rsidR="009C0DE9" w:rsidRPr="009C0DE9">
        <w:rPr>
          <w:b w:val="0"/>
        </w:rPr>
        <w:t xml:space="preserve"> </w:t>
      </w:r>
      <w:proofErr w:type="spellStart"/>
      <w:r w:rsidR="009C0DE9" w:rsidRPr="009C0DE9">
        <w:rPr>
          <w:b w:val="0"/>
        </w:rPr>
        <w:t>araw</w:t>
      </w:r>
      <w:proofErr w:type="spellEnd"/>
      <w:r w:rsidR="009C0DE9" w:rsidRPr="009C0DE9">
        <w:rPr>
          <w:b w:val="0"/>
        </w:rPr>
        <w:t xml:space="preserve"> ng </w:t>
      </w:r>
      <w:proofErr w:type="spellStart"/>
      <w:r w:rsidR="009C0DE9" w:rsidRPr="009C0DE9">
        <w:rPr>
          <w:b w:val="0"/>
        </w:rPr>
        <w:t>Biyernes</w:t>
      </w:r>
      <w:proofErr w:type="spellEnd"/>
      <w:r w:rsidR="009C0DE9" w:rsidRPr="009C0DE9">
        <w:rPr>
          <w:b w:val="0"/>
        </w:rPr>
        <w:t xml:space="preserve"> at </w:t>
      </w:r>
      <w:proofErr w:type="spellStart"/>
      <w:r w:rsidR="009C0DE9" w:rsidRPr="009C0DE9">
        <w:rPr>
          <w:b w:val="0"/>
        </w:rPr>
        <w:t>mga</w:t>
      </w:r>
      <w:proofErr w:type="spellEnd"/>
      <w:r w:rsidR="009C0DE9" w:rsidRPr="009C0DE9">
        <w:rPr>
          <w:b w:val="0"/>
        </w:rPr>
        <w:t xml:space="preserve"> </w:t>
      </w:r>
      <w:proofErr w:type="spellStart"/>
      <w:r w:rsidR="009C0DE9" w:rsidRPr="009C0DE9">
        <w:rPr>
          <w:b w:val="0"/>
        </w:rPr>
        <w:t>inoobserbahang</w:t>
      </w:r>
      <w:proofErr w:type="spellEnd"/>
      <w:r w:rsidR="009C0DE9" w:rsidRPr="009C0DE9">
        <w:rPr>
          <w:b w:val="0"/>
        </w:rPr>
        <w:t xml:space="preserve"> </w:t>
      </w:r>
      <w:proofErr w:type="spellStart"/>
      <w:r w:rsidR="009C0DE9" w:rsidRPr="009C0DE9">
        <w:rPr>
          <w:b w:val="0"/>
        </w:rPr>
        <w:t>pista</w:t>
      </w:r>
      <w:proofErr w:type="spellEnd"/>
      <w:r w:rsidR="009C0DE9" w:rsidRPr="009C0DE9">
        <w:rPr>
          <w:b w:val="0"/>
        </w:rPr>
        <w:t xml:space="preserve"> </w:t>
      </w:r>
      <w:proofErr w:type="spellStart"/>
      <w:r w:rsidR="009C0DE9" w:rsidRPr="009C0DE9">
        <w:rPr>
          <w:b w:val="0"/>
        </w:rPr>
        <w:t>opisyal</w:t>
      </w:r>
      <w:proofErr w:type="spellEnd"/>
      <w:r w:rsidR="009C0DE9" w:rsidRPr="009C0DE9">
        <w:rPr>
          <w:b w:val="0"/>
        </w:rPr>
        <w:t>.</w:t>
      </w:r>
    </w:p>
    <w:p w14:paraId="76AE7243" w14:textId="77777777" w:rsidR="00DB75A4" w:rsidRPr="00A96FEE" w:rsidRDefault="00DB75A4" w:rsidP="00A96FEE">
      <w:pPr>
        <w:pStyle w:val="BodyText"/>
        <w:ind w:left="1039" w:right="815"/>
        <w:jc w:val="both"/>
      </w:pPr>
    </w:p>
    <w:p w14:paraId="76AE7244" w14:textId="77777777" w:rsidR="00DB75A4" w:rsidRPr="00A96FEE" w:rsidRDefault="00DB75A4" w:rsidP="00A96FEE">
      <w:pPr>
        <w:pStyle w:val="BodyText"/>
        <w:ind w:left="1039" w:right="815"/>
        <w:jc w:val="both"/>
      </w:pPr>
    </w:p>
    <w:sectPr w:rsidR="00DB75A4" w:rsidRPr="00A96FEE" w:rsidSect="003264CB">
      <w:headerReference w:type="default" r:id="rId11"/>
      <w:footerReference w:type="default" r:id="rId12"/>
      <w:pgSz w:w="12240" w:h="15840"/>
      <w:pgMar w:top="1300" w:right="810" w:bottom="1200" w:left="760" w:header="726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A6477" w14:textId="77777777" w:rsidR="00B97351" w:rsidRDefault="00B97351">
      <w:r>
        <w:separator/>
      </w:r>
    </w:p>
  </w:endnote>
  <w:endnote w:type="continuationSeparator" w:id="0">
    <w:p w14:paraId="19BA2614" w14:textId="77777777" w:rsidR="00B97351" w:rsidRDefault="00B9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40480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1B3E22D" w14:textId="3B2C405F" w:rsidR="00A96FEE" w:rsidRPr="00A96FEE" w:rsidRDefault="00A96FEE" w:rsidP="00A96FEE">
        <w:pPr>
          <w:pStyle w:val="Footer"/>
          <w:ind w:right="780"/>
          <w:jc w:val="right"/>
          <w:rPr>
            <w:sz w:val="24"/>
            <w:szCs w:val="24"/>
          </w:rPr>
        </w:pPr>
        <w:r w:rsidRPr="00A96FEE">
          <w:rPr>
            <w:sz w:val="24"/>
            <w:szCs w:val="24"/>
          </w:rPr>
          <w:fldChar w:fldCharType="begin"/>
        </w:r>
        <w:r w:rsidRPr="00A96FEE">
          <w:rPr>
            <w:sz w:val="24"/>
            <w:szCs w:val="24"/>
          </w:rPr>
          <w:instrText xml:space="preserve"> PAGE   \* MERGEFORMAT </w:instrText>
        </w:r>
        <w:r w:rsidRPr="00A96FEE">
          <w:rPr>
            <w:sz w:val="24"/>
            <w:szCs w:val="24"/>
          </w:rPr>
          <w:fldChar w:fldCharType="separate"/>
        </w:r>
        <w:r w:rsidR="00E309BF">
          <w:rPr>
            <w:noProof/>
            <w:sz w:val="24"/>
            <w:szCs w:val="24"/>
          </w:rPr>
          <w:t>3</w:t>
        </w:r>
        <w:r w:rsidRPr="00A96FEE">
          <w:rPr>
            <w:noProof/>
            <w:sz w:val="24"/>
            <w:szCs w:val="24"/>
          </w:rPr>
          <w:fldChar w:fldCharType="end"/>
        </w:r>
      </w:p>
    </w:sdtContent>
  </w:sdt>
  <w:p w14:paraId="76AE724D" w14:textId="56492EB6" w:rsidR="00DB75A4" w:rsidRDefault="00DB75A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C5608" w14:textId="77777777" w:rsidR="00B97351" w:rsidRDefault="00B97351">
      <w:r>
        <w:separator/>
      </w:r>
    </w:p>
  </w:footnote>
  <w:footnote w:type="continuationSeparator" w:id="0">
    <w:p w14:paraId="4FA45629" w14:textId="77777777" w:rsidR="00B97351" w:rsidRDefault="00B9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724C" w14:textId="04D7EAB6" w:rsidR="00DB75A4" w:rsidRDefault="00DB75A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50375"/>
    <w:multiLevelType w:val="hybridMultilevel"/>
    <w:tmpl w:val="9868637C"/>
    <w:lvl w:ilvl="0" w:tplc="EB9AF00C">
      <w:start w:val="1"/>
      <w:numFmt w:val="upperLetter"/>
      <w:lvlText w:val="%1."/>
      <w:lvlJc w:val="left"/>
      <w:pPr>
        <w:ind w:left="1040" w:hanging="269"/>
        <w:jc w:val="right"/>
      </w:pPr>
      <w:rPr>
        <w:rFonts w:ascii="Gill Sans MT" w:eastAsia="Gill Sans MT" w:hAnsi="Gill Sans MT" w:cs="Gill Sans MT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9706BE4">
      <w:numFmt w:val="bullet"/>
      <w:lvlText w:val="•"/>
      <w:lvlJc w:val="left"/>
      <w:pPr>
        <w:ind w:left="2022" w:hanging="269"/>
      </w:pPr>
      <w:rPr>
        <w:rFonts w:hint="default"/>
        <w:lang w:val="en-US" w:eastAsia="en-US" w:bidi="ar-SA"/>
      </w:rPr>
    </w:lvl>
    <w:lvl w:ilvl="2" w:tplc="7F9AAB0A">
      <w:numFmt w:val="bullet"/>
      <w:lvlText w:val="•"/>
      <w:lvlJc w:val="left"/>
      <w:pPr>
        <w:ind w:left="3004" w:hanging="269"/>
      </w:pPr>
      <w:rPr>
        <w:rFonts w:hint="default"/>
        <w:lang w:val="en-US" w:eastAsia="en-US" w:bidi="ar-SA"/>
      </w:rPr>
    </w:lvl>
    <w:lvl w:ilvl="3" w:tplc="2006010C">
      <w:numFmt w:val="bullet"/>
      <w:lvlText w:val="•"/>
      <w:lvlJc w:val="left"/>
      <w:pPr>
        <w:ind w:left="3986" w:hanging="269"/>
      </w:pPr>
      <w:rPr>
        <w:rFonts w:hint="default"/>
        <w:lang w:val="en-US" w:eastAsia="en-US" w:bidi="ar-SA"/>
      </w:rPr>
    </w:lvl>
    <w:lvl w:ilvl="4" w:tplc="614E6574">
      <w:numFmt w:val="bullet"/>
      <w:lvlText w:val="•"/>
      <w:lvlJc w:val="left"/>
      <w:pPr>
        <w:ind w:left="4968" w:hanging="269"/>
      </w:pPr>
      <w:rPr>
        <w:rFonts w:hint="default"/>
        <w:lang w:val="en-US" w:eastAsia="en-US" w:bidi="ar-SA"/>
      </w:rPr>
    </w:lvl>
    <w:lvl w:ilvl="5" w:tplc="8FA88904">
      <w:numFmt w:val="bullet"/>
      <w:lvlText w:val="•"/>
      <w:lvlJc w:val="left"/>
      <w:pPr>
        <w:ind w:left="5950" w:hanging="269"/>
      </w:pPr>
      <w:rPr>
        <w:rFonts w:hint="default"/>
        <w:lang w:val="en-US" w:eastAsia="en-US" w:bidi="ar-SA"/>
      </w:rPr>
    </w:lvl>
    <w:lvl w:ilvl="6" w:tplc="F53455E6">
      <w:numFmt w:val="bullet"/>
      <w:lvlText w:val="•"/>
      <w:lvlJc w:val="left"/>
      <w:pPr>
        <w:ind w:left="6932" w:hanging="269"/>
      </w:pPr>
      <w:rPr>
        <w:rFonts w:hint="default"/>
        <w:lang w:val="en-US" w:eastAsia="en-US" w:bidi="ar-SA"/>
      </w:rPr>
    </w:lvl>
    <w:lvl w:ilvl="7" w:tplc="F3521FCC">
      <w:numFmt w:val="bullet"/>
      <w:lvlText w:val="•"/>
      <w:lvlJc w:val="left"/>
      <w:pPr>
        <w:ind w:left="7914" w:hanging="269"/>
      </w:pPr>
      <w:rPr>
        <w:rFonts w:hint="default"/>
        <w:lang w:val="en-US" w:eastAsia="en-US" w:bidi="ar-SA"/>
      </w:rPr>
    </w:lvl>
    <w:lvl w:ilvl="8" w:tplc="3E1642F4">
      <w:numFmt w:val="bullet"/>
      <w:lvlText w:val="•"/>
      <w:lvlJc w:val="left"/>
      <w:pPr>
        <w:ind w:left="8896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BFF5D7F"/>
    <w:multiLevelType w:val="hybridMultilevel"/>
    <w:tmpl w:val="68EEE66E"/>
    <w:lvl w:ilvl="0" w:tplc="CE985990">
      <w:start w:val="1"/>
      <w:numFmt w:val="lowerRoman"/>
      <w:lvlText w:val="(%1)"/>
      <w:lvlJc w:val="left"/>
      <w:pPr>
        <w:ind w:left="17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9" w:hanging="360"/>
      </w:pPr>
    </w:lvl>
    <w:lvl w:ilvl="2" w:tplc="0809001B" w:tentative="1">
      <w:start w:val="1"/>
      <w:numFmt w:val="lowerRoman"/>
      <w:lvlText w:val="%3."/>
      <w:lvlJc w:val="right"/>
      <w:pPr>
        <w:ind w:left="2839" w:hanging="180"/>
      </w:pPr>
    </w:lvl>
    <w:lvl w:ilvl="3" w:tplc="0809000F" w:tentative="1">
      <w:start w:val="1"/>
      <w:numFmt w:val="decimal"/>
      <w:lvlText w:val="%4."/>
      <w:lvlJc w:val="left"/>
      <w:pPr>
        <w:ind w:left="3559" w:hanging="360"/>
      </w:pPr>
    </w:lvl>
    <w:lvl w:ilvl="4" w:tplc="08090019" w:tentative="1">
      <w:start w:val="1"/>
      <w:numFmt w:val="lowerLetter"/>
      <w:lvlText w:val="%5."/>
      <w:lvlJc w:val="left"/>
      <w:pPr>
        <w:ind w:left="4279" w:hanging="360"/>
      </w:pPr>
    </w:lvl>
    <w:lvl w:ilvl="5" w:tplc="0809001B" w:tentative="1">
      <w:start w:val="1"/>
      <w:numFmt w:val="lowerRoman"/>
      <w:lvlText w:val="%6."/>
      <w:lvlJc w:val="right"/>
      <w:pPr>
        <w:ind w:left="4999" w:hanging="180"/>
      </w:pPr>
    </w:lvl>
    <w:lvl w:ilvl="6" w:tplc="0809000F" w:tentative="1">
      <w:start w:val="1"/>
      <w:numFmt w:val="decimal"/>
      <w:lvlText w:val="%7."/>
      <w:lvlJc w:val="left"/>
      <w:pPr>
        <w:ind w:left="5719" w:hanging="360"/>
      </w:pPr>
    </w:lvl>
    <w:lvl w:ilvl="7" w:tplc="08090019" w:tentative="1">
      <w:start w:val="1"/>
      <w:numFmt w:val="lowerLetter"/>
      <w:lvlText w:val="%8."/>
      <w:lvlJc w:val="left"/>
      <w:pPr>
        <w:ind w:left="6439" w:hanging="360"/>
      </w:pPr>
    </w:lvl>
    <w:lvl w:ilvl="8" w:tplc="08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" w15:restartNumberingAfterBreak="0">
    <w:nsid w:val="5B4D6CB6"/>
    <w:multiLevelType w:val="hybridMultilevel"/>
    <w:tmpl w:val="38D25A2C"/>
    <w:lvl w:ilvl="0" w:tplc="EBC6C1E6">
      <w:start w:val="1"/>
      <w:numFmt w:val="lowerRoman"/>
      <w:lvlText w:val="(%1)"/>
      <w:lvlJc w:val="left"/>
      <w:pPr>
        <w:ind w:left="17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9" w:hanging="360"/>
      </w:pPr>
    </w:lvl>
    <w:lvl w:ilvl="2" w:tplc="0809001B" w:tentative="1">
      <w:start w:val="1"/>
      <w:numFmt w:val="lowerRoman"/>
      <w:lvlText w:val="%3."/>
      <w:lvlJc w:val="right"/>
      <w:pPr>
        <w:ind w:left="2839" w:hanging="180"/>
      </w:pPr>
    </w:lvl>
    <w:lvl w:ilvl="3" w:tplc="0809000F" w:tentative="1">
      <w:start w:val="1"/>
      <w:numFmt w:val="decimal"/>
      <w:lvlText w:val="%4."/>
      <w:lvlJc w:val="left"/>
      <w:pPr>
        <w:ind w:left="3559" w:hanging="360"/>
      </w:pPr>
    </w:lvl>
    <w:lvl w:ilvl="4" w:tplc="08090019" w:tentative="1">
      <w:start w:val="1"/>
      <w:numFmt w:val="lowerLetter"/>
      <w:lvlText w:val="%5."/>
      <w:lvlJc w:val="left"/>
      <w:pPr>
        <w:ind w:left="4279" w:hanging="360"/>
      </w:pPr>
    </w:lvl>
    <w:lvl w:ilvl="5" w:tplc="0809001B" w:tentative="1">
      <w:start w:val="1"/>
      <w:numFmt w:val="lowerRoman"/>
      <w:lvlText w:val="%6."/>
      <w:lvlJc w:val="right"/>
      <w:pPr>
        <w:ind w:left="4999" w:hanging="180"/>
      </w:pPr>
    </w:lvl>
    <w:lvl w:ilvl="6" w:tplc="0809000F" w:tentative="1">
      <w:start w:val="1"/>
      <w:numFmt w:val="decimal"/>
      <w:lvlText w:val="%7."/>
      <w:lvlJc w:val="left"/>
      <w:pPr>
        <w:ind w:left="5719" w:hanging="360"/>
      </w:pPr>
    </w:lvl>
    <w:lvl w:ilvl="7" w:tplc="08090019" w:tentative="1">
      <w:start w:val="1"/>
      <w:numFmt w:val="lowerLetter"/>
      <w:lvlText w:val="%8."/>
      <w:lvlJc w:val="left"/>
      <w:pPr>
        <w:ind w:left="6439" w:hanging="360"/>
      </w:pPr>
    </w:lvl>
    <w:lvl w:ilvl="8" w:tplc="08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77A96490"/>
    <w:multiLevelType w:val="hybridMultilevel"/>
    <w:tmpl w:val="B874D416"/>
    <w:lvl w:ilvl="0" w:tplc="DC369FC8">
      <w:start w:val="1"/>
      <w:numFmt w:val="upperLetter"/>
      <w:lvlText w:val="%1."/>
      <w:lvlJc w:val="left"/>
      <w:pPr>
        <w:ind w:left="1040" w:hanging="360"/>
      </w:pPr>
      <w:rPr>
        <w:rFonts w:hint="default"/>
        <w:b/>
        <w:bCs w:val="0"/>
        <w:w w:val="100"/>
        <w:lang w:val="en-US" w:eastAsia="en-US" w:bidi="ar-SA"/>
      </w:rPr>
    </w:lvl>
    <w:lvl w:ilvl="1" w:tplc="84A073E4">
      <w:start w:val="1"/>
      <w:numFmt w:val="decimal"/>
      <w:lvlText w:val="%2."/>
      <w:lvlJc w:val="left"/>
      <w:pPr>
        <w:ind w:left="140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34A3F96">
      <w:start w:val="1"/>
      <w:numFmt w:val="lowerLetter"/>
      <w:lvlText w:val="%3."/>
      <w:lvlJc w:val="left"/>
      <w:pPr>
        <w:ind w:left="176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B4AA842A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E47609F8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 w:tplc="D7EC0CFC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 w:tplc="843C858E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7" w:tplc="136A4940">
      <w:numFmt w:val="bullet"/>
      <w:lvlText w:val="•"/>
      <w:lvlJc w:val="left"/>
      <w:pPr>
        <w:ind w:left="7447" w:hanging="360"/>
      </w:pPr>
      <w:rPr>
        <w:rFonts w:hint="default"/>
        <w:lang w:val="en-US" w:eastAsia="en-US" w:bidi="ar-SA"/>
      </w:rPr>
    </w:lvl>
    <w:lvl w:ilvl="8" w:tplc="825460E2"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A4"/>
    <w:rsid w:val="00047CE3"/>
    <w:rsid w:val="00060BFE"/>
    <w:rsid w:val="000639C3"/>
    <w:rsid w:val="00092019"/>
    <w:rsid w:val="000A1667"/>
    <w:rsid w:val="000E100F"/>
    <w:rsid w:val="00120A8A"/>
    <w:rsid w:val="001808B7"/>
    <w:rsid w:val="001D790E"/>
    <w:rsid w:val="001F47E1"/>
    <w:rsid w:val="0020605B"/>
    <w:rsid w:val="002E014C"/>
    <w:rsid w:val="003012EC"/>
    <w:rsid w:val="003167C9"/>
    <w:rsid w:val="003264CB"/>
    <w:rsid w:val="00350DBA"/>
    <w:rsid w:val="00365554"/>
    <w:rsid w:val="003A6CBC"/>
    <w:rsid w:val="004C6E0A"/>
    <w:rsid w:val="005655EE"/>
    <w:rsid w:val="00570992"/>
    <w:rsid w:val="005D1E20"/>
    <w:rsid w:val="0061794D"/>
    <w:rsid w:val="00624798"/>
    <w:rsid w:val="00633105"/>
    <w:rsid w:val="00640376"/>
    <w:rsid w:val="0068449E"/>
    <w:rsid w:val="00685C97"/>
    <w:rsid w:val="006D7C17"/>
    <w:rsid w:val="006F5833"/>
    <w:rsid w:val="007664C5"/>
    <w:rsid w:val="00843635"/>
    <w:rsid w:val="00854A21"/>
    <w:rsid w:val="00863A0A"/>
    <w:rsid w:val="0089635C"/>
    <w:rsid w:val="008B3DF5"/>
    <w:rsid w:val="008E61F5"/>
    <w:rsid w:val="00953CE2"/>
    <w:rsid w:val="009C0DE9"/>
    <w:rsid w:val="009E0DA1"/>
    <w:rsid w:val="00A3625C"/>
    <w:rsid w:val="00A51103"/>
    <w:rsid w:val="00A96FEE"/>
    <w:rsid w:val="00B225A0"/>
    <w:rsid w:val="00B24787"/>
    <w:rsid w:val="00B35644"/>
    <w:rsid w:val="00B56D4A"/>
    <w:rsid w:val="00B756D1"/>
    <w:rsid w:val="00B846CE"/>
    <w:rsid w:val="00B97351"/>
    <w:rsid w:val="00BC69DE"/>
    <w:rsid w:val="00BE1FDA"/>
    <w:rsid w:val="00BE4668"/>
    <w:rsid w:val="00C35368"/>
    <w:rsid w:val="00C60743"/>
    <w:rsid w:val="00C60BF9"/>
    <w:rsid w:val="00C63A21"/>
    <w:rsid w:val="00CB5709"/>
    <w:rsid w:val="00CC547F"/>
    <w:rsid w:val="00DB75A4"/>
    <w:rsid w:val="00E309BF"/>
    <w:rsid w:val="00E42CD4"/>
    <w:rsid w:val="00E74BD9"/>
    <w:rsid w:val="00E8149B"/>
    <w:rsid w:val="00F35807"/>
    <w:rsid w:val="00F54608"/>
    <w:rsid w:val="00F964CD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E71EF"/>
  <w15:docId w15:val="{89C31D10-6016-4053-B1B3-DC16CC91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40" w:hanging="36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6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EE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A96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EE"/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953C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3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ortiz@lrci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5733243150B4B94450A0D400F1BD2" ma:contentTypeVersion="12" ma:contentTypeDescription="Create a new document." ma:contentTypeScope="" ma:versionID="9215b6bc3c86a9cbc7c8dd5bb6e050ca">
  <xsd:schema xmlns:xsd="http://www.w3.org/2001/XMLSchema" xmlns:xs="http://www.w3.org/2001/XMLSchema" xmlns:p="http://schemas.microsoft.com/office/2006/metadata/properties" xmlns:ns2="f8e1699b-3da3-440f-86d5-dff1a70ab64a" xmlns:ns3="35bed1c6-aa40-477c-9841-e10c5512b977" targetNamespace="http://schemas.microsoft.com/office/2006/metadata/properties" ma:root="true" ma:fieldsID="4e1b7dda37ad436d8419c78e71fb7723" ns2:_="" ns3:_="">
    <xsd:import namespace="f8e1699b-3da3-440f-86d5-dff1a70ab64a"/>
    <xsd:import namespace="35bed1c6-aa40-477c-9841-e10c5512b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1699b-3da3-440f-86d5-dff1a70ab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ed1c6-aa40-477c-9841-e10c5512b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9728A-0C5B-4EE7-89A8-0D5D407BB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572C87-DEF5-47C7-9241-81FE29022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30602-0E47-467F-B320-21005CBF6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1699b-3da3-440f-86d5-dff1a70ab64a"/>
    <ds:schemaRef ds:uri="35bed1c6-aa40-477c-9841-e10c5512b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Orioli</dc:creator>
  <cp:lastModifiedBy>rowena</cp:lastModifiedBy>
  <cp:revision>5</cp:revision>
  <dcterms:created xsi:type="dcterms:W3CDTF">2022-02-08T01:59:00Z</dcterms:created>
  <dcterms:modified xsi:type="dcterms:W3CDTF">2022-02-08T09:08:00Z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2021-11-29T00:00:00Z</vt:filetime>
  </property>
  <property fmtid="{D5CDD505-2E9C-101B-9397-08002B2CF9AE}" pid="5" name="ContentTypeId">
    <vt:lpwstr>0x0101001105733243150B4B94450A0D400F1BD2</vt:lpwstr>
  </property>
</Properties>
</file>